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0B" w:rsidRPr="0069712D" w:rsidRDefault="00B86C0B" w:rsidP="00B86C0B">
      <w:pPr>
        <w:adjustRightInd w:val="0"/>
        <w:snapToGrid w:val="0"/>
        <w:jc w:val="center"/>
        <w:rPr>
          <w:rFonts w:ascii="黑体" w:eastAsia="黑体" w:hAnsi="黑体" w:cs="Times New Roman"/>
          <w:sz w:val="32"/>
          <w:szCs w:val="32"/>
        </w:rPr>
      </w:pPr>
      <w:r w:rsidRPr="0069712D">
        <w:rPr>
          <w:rFonts w:ascii="黑体" w:eastAsia="黑体" w:hAnsi="黑体" w:cs="Times New Roman" w:hint="eastAsia"/>
          <w:sz w:val="32"/>
          <w:szCs w:val="32"/>
        </w:rPr>
        <w:t>关于土木建筑工程学院“第二届建筑文化艺术节结构设计大赛”的通知</w:t>
      </w:r>
    </w:p>
    <w:p w:rsidR="00B86C0B" w:rsidRPr="00091747" w:rsidRDefault="00B86C0B" w:rsidP="00B86C0B">
      <w:pPr>
        <w:widowControl/>
        <w:adjustRightInd w:val="0"/>
        <w:snapToGrid w:val="0"/>
        <w:jc w:val="left"/>
        <w:rPr>
          <w:rFonts w:ascii="仿宋" w:eastAsia="仿宋" w:hAnsi="仿宋" w:cs="宋体"/>
          <w:color w:val="000000"/>
          <w:kern w:val="0"/>
          <w:sz w:val="28"/>
          <w:szCs w:val="28"/>
        </w:rPr>
      </w:pPr>
    </w:p>
    <w:p w:rsidR="00B86C0B" w:rsidRPr="00091747" w:rsidRDefault="00B86C0B" w:rsidP="00B86C0B">
      <w:pPr>
        <w:widowControl/>
        <w:adjustRightInd w:val="0"/>
        <w:snapToGrid w:val="0"/>
        <w:spacing w:line="360" w:lineRule="auto"/>
        <w:ind w:firstLineChars="200" w:firstLine="560"/>
        <w:jc w:val="left"/>
        <w:rPr>
          <w:rFonts w:ascii="仿宋" w:eastAsia="仿宋" w:hAnsi="仿宋" w:cs="宋体"/>
          <w:color w:val="000000"/>
          <w:kern w:val="0"/>
          <w:sz w:val="28"/>
          <w:szCs w:val="28"/>
        </w:rPr>
      </w:pPr>
      <w:r w:rsidRPr="00091747">
        <w:rPr>
          <w:rFonts w:ascii="仿宋" w:eastAsia="仿宋" w:hAnsi="仿宋" w:cs="宋体" w:hint="eastAsia"/>
          <w:color w:val="000000"/>
          <w:kern w:val="0"/>
          <w:sz w:val="28"/>
          <w:szCs w:val="28"/>
        </w:rPr>
        <w:t>目前大跨度结构的建造和所采用的技术已成为衡量一个国家建筑水平的重要标志，许多宏伟而富有特色的大跨度建筑已成为当地的象征性标志和著名的人文景观。大跨度空间结构自重轻、抗震性能好、便于工业化生产，其应用也越来越广。</w:t>
      </w:r>
    </w:p>
    <w:p w:rsidR="00B86C0B" w:rsidRPr="00091747" w:rsidRDefault="00B86C0B" w:rsidP="00B86C0B">
      <w:pPr>
        <w:widowControl/>
        <w:adjustRightInd w:val="0"/>
        <w:snapToGrid w:val="0"/>
        <w:spacing w:line="360" w:lineRule="auto"/>
        <w:ind w:firstLine="570"/>
        <w:jc w:val="left"/>
        <w:rPr>
          <w:rFonts w:ascii="仿宋" w:eastAsia="仿宋" w:hAnsi="仿宋" w:cs="宋体"/>
          <w:color w:val="000000"/>
          <w:kern w:val="0"/>
          <w:sz w:val="28"/>
          <w:szCs w:val="28"/>
        </w:rPr>
      </w:pPr>
      <w:r w:rsidRPr="00091747">
        <w:rPr>
          <w:rFonts w:ascii="仿宋" w:eastAsia="仿宋" w:hAnsi="仿宋" w:cs="宋体" w:hint="eastAsia"/>
          <w:color w:val="000000"/>
          <w:kern w:val="0"/>
          <w:sz w:val="28"/>
          <w:szCs w:val="28"/>
        </w:rPr>
        <w:t>通过比赛，可以提高学生对结构的设计和分析计算能力，提高大学生对土木工程结构知识的运用能力。我院特举办此次“第二届建筑文化艺术节结构设计大赛”。现将相关事项通知如下：</w:t>
      </w:r>
    </w:p>
    <w:p w:rsidR="00B86C0B" w:rsidRPr="00091747" w:rsidRDefault="00B86C0B" w:rsidP="00B86C0B">
      <w:pPr>
        <w:widowControl/>
        <w:adjustRightInd w:val="0"/>
        <w:snapToGrid w:val="0"/>
        <w:spacing w:line="360" w:lineRule="auto"/>
        <w:ind w:firstLine="570"/>
        <w:jc w:val="left"/>
        <w:rPr>
          <w:rFonts w:ascii="仿宋" w:eastAsia="仿宋" w:hAnsi="仿宋" w:cs="宋体"/>
          <w:b/>
          <w:color w:val="000000"/>
          <w:kern w:val="0"/>
          <w:sz w:val="28"/>
          <w:szCs w:val="28"/>
        </w:rPr>
      </w:pPr>
      <w:r w:rsidRPr="00091747">
        <w:rPr>
          <w:rFonts w:ascii="仿宋" w:eastAsia="仿宋" w:hAnsi="仿宋" w:cs="宋体" w:hint="eastAsia"/>
          <w:b/>
          <w:color w:val="000000"/>
          <w:kern w:val="0"/>
          <w:sz w:val="28"/>
          <w:szCs w:val="28"/>
        </w:rPr>
        <w:t>一、宗旨主题</w:t>
      </w:r>
    </w:p>
    <w:p w:rsidR="00B86C0B" w:rsidRPr="00091747" w:rsidRDefault="00B86C0B" w:rsidP="00B86C0B">
      <w:pPr>
        <w:widowControl/>
        <w:adjustRightInd w:val="0"/>
        <w:snapToGrid w:val="0"/>
        <w:spacing w:line="360" w:lineRule="auto"/>
        <w:ind w:firstLineChars="402" w:firstLine="1126"/>
        <w:jc w:val="left"/>
        <w:rPr>
          <w:rFonts w:ascii="仿宋" w:eastAsia="仿宋" w:hAnsi="仿宋" w:cs="宋体"/>
          <w:color w:val="000000"/>
          <w:kern w:val="0"/>
          <w:sz w:val="28"/>
          <w:szCs w:val="28"/>
        </w:rPr>
      </w:pPr>
      <w:r w:rsidRPr="00091747">
        <w:rPr>
          <w:rFonts w:ascii="仿宋" w:eastAsia="仿宋" w:hAnsi="仿宋" w:cs="宋体" w:hint="eastAsia"/>
          <w:color w:val="000000"/>
          <w:kern w:val="0"/>
          <w:sz w:val="28"/>
          <w:szCs w:val="28"/>
        </w:rPr>
        <w:t>弘扬创新精神，传承建筑文化</w:t>
      </w:r>
    </w:p>
    <w:p w:rsidR="00B86C0B" w:rsidRPr="00091747" w:rsidRDefault="00B86C0B" w:rsidP="00B86C0B">
      <w:pPr>
        <w:widowControl/>
        <w:adjustRightInd w:val="0"/>
        <w:snapToGrid w:val="0"/>
        <w:spacing w:line="360" w:lineRule="auto"/>
        <w:ind w:firstLine="570"/>
        <w:jc w:val="left"/>
        <w:rPr>
          <w:rFonts w:ascii="仿宋" w:eastAsia="仿宋" w:hAnsi="仿宋" w:cs="宋体"/>
          <w:b/>
          <w:color w:val="000000"/>
          <w:kern w:val="0"/>
          <w:sz w:val="28"/>
          <w:szCs w:val="28"/>
        </w:rPr>
      </w:pPr>
      <w:r w:rsidRPr="00091747">
        <w:rPr>
          <w:rFonts w:ascii="仿宋" w:eastAsia="仿宋" w:hAnsi="仿宋" w:cs="宋体" w:hint="eastAsia"/>
          <w:b/>
          <w:color w:val="000000"/>
          <w:kern w:val="0"/>
          <w:sz w:val="28"/>
          <w:szCs w:val="28"/>
        </w:rPr>
        <w:t>二、主办单位</w:t>
      </w:r>
    </w:p>
    <w:p w:rsidR="00B86C0B" w:rsidRPr="00091747" w:rsidRDefault="00B86C0B" w:rsidP="00B86C0B">
      <w:pPr>
        <w:widowControl/>
        <w:adjustRightInd w:val="0"/>
        <w:snapToGrid w:val="0"/>
        <w:spacing w:line="360" w:lineRule="auto"/>
        <w:ind w:firstLine="570"/>
        <w:jc w:val="left"/>
        <w:rPr>
          <w:rFonts w:ascii="仿宋" w:eastAsia="仿宋" w:hAnsi="仿宋" w:cs="宋体"/>
          <w:color w:val="000000"/>
          <w:kern w:val="0"/>
          <w:sz w:val="28"/>
          <w:szCs w:val="28"/>
        </w:rPr>
      </w:pPr>
      <w:r w:rsidRPr="00091747">
        <w:rPr>
          <w:rFonts w:ascii="仿宋" w:eastAsia="仿宋" w:hAnsi="仿宋" w:cs="宋体" w:hint="eastAsia"/>
          <w:color w:val="000000"/>
          <w:kern w:val="0"/>
          <w:sz w:val="28"/>
          <w:szCs w:val="28"/>
        </w:rPr>
        <w:t xml:space="preserve">    土木建筑工程学院</w:t>
      </w:r>
    </w:p>
    <w:p w:rsidR="00B86C0B" w:rsidRPr="00091747" w:rsidRDefault="00B86C0B" w:rsidP="00B86C0B">
      <w:pPr>
        <w:widowControl/>
        <w:adjustRightInd w:val="0"/>
        <w:snapToGrid w:val="0"/>
        <w:spacing w:line="360" w:lineRule="auto"/>
        <w:ind w:firstLine="570"/>
        <w:jc w:val="left"/>
        <w:rPr>
          <w:rFonts w:ascii="仿宋" w:eastAsia="仿宋" w:hAnsi="仿宋" w:cs="宋体"/>
          <w:b/>
          <w:color w:val="000000"/>
          <w:kern w:val="0"/>
          <w:sz w:val="28"/>
          <w:szCs w:val="28"/>
        </w:rPr>
      </w:pPr>
      <w:r w:rsidRPr="00091747">
        <w:rPr>
          <w:rFonts w:ascii="仿宋" w:eastAsia="仿宋" w:hAnsi="仿宋" w:cs="宋体" w:hint="eastAsia"/>
          <w:b/>
          <w:color w:val="000000"/>
          <w:kern w:val="0"/>
          <w:sz w:val="28"/>
          <w:szCs w:val="28"/>
        </w:rPr>
        <w:t>三、参赛对象</w:t>
      </w:r>
    </w:p>
    <w:p w:rsidR="00B86C0B" w:rsidRPr="00091747" w:rsidRDefault="00B86C0B" w:rsidP="00B86C0B">
      <w:pPr>
        <w:widowControl/>
        <w:adjustRightInd w:val="0"/>
        <w:snapToGrid w:val="0"/>
        <w:spacing w:line="360" w:lineRule="auto"/>
        <w:ind w:firstLineChars="402" w:firstLine="1126"/>
        <w:jc w:val="left"/>
        <w:rPr>
          <w:rFonts w:ascii="仿宋" w:eastAsia="仿宋" w:hAnsi="仿宋" w:cs="宋体"/>
          <w:color w:val="000000"/>
          <w:kern w:val="0"/>
          <w:sz w:val="28"/>
          <w:szCs w:val="28"/>
        </w:rPr>
      </w:pPr>
      <w:r w:rsidRPr="00091747">
        <w:rPr>
          <w:rFonts w:ascii="仿宋" w:eastAsia="仿宋" w:hAnsi="仿宋" w:cs="宋体" w:hint="eastAsia"/>
          <w:color w:val="000000"/>
          <w:kern w:val="0"/>
          <w:sz w:val="28"/>
          <w:szCs w:val="28"/>
        </w:rPr>
        <w:t>全校本专科校生(每队至多4人)</w:t>
      </w:r>
    </w:p>
    <w:p w:rsidR="00B86C0B" w:rsidRPr="00091747" w:rsidRDefault="00B86C0B" w:rsidP="00B86C0B">
      <w:pPr>
        <w:widowControl/>
        <w:adjustRightInd w:val="0"/>
        <w:snapToGrid w:val="0"/>
        <w:spacing w:line="360" w:lineRule="auto"/>
        <w:ind w:firstLine="570"/>
        <w:jc w:val="left"/>
        <w:rPr>
          <w:rFonts w:ascii="仿宋" w:eastAsia="仿宋" w:hAnsi="仿宋" w:cs="宋体"/>
          <w:b/>
          <w:color w:val="000000"/>
          <w:kern w:val="0"/>
          <w:sz w:val="28"/>
          <w:szCs w:val="28"/>
        </w:rPr>
      </w:pPr>
      <w:r w:rsidRPr="00091747">
        <w:rPr>
          <w:rFonts w:ascii="仿宋" w:eastAsia="仿宋" w:hAnsi="仿宋" w:cs="宋体" w:hint="eastAsia"/>
          <w:b/>
          <w:color w:val="000000"/>
          <w:kern w:val="0"/>
          <w:sz w:val="28"/>
          <w:szCs w:val="28"/>
        </w:rPr>
        <w:t>四、报名时间</w:t>
      </w:r>
    </w:p>
    <w:p w:rsidR="00B86C0B" w:rsidRPr="00091747" w:rsidRDefault="00B86C0B" w:rsidP="00B86C0B">
      <w:pPr>
        <w:widowControl/>
        <w:adjustRightInd w:val="0"/>
        <w:snapToGrid w:val="0"/>
        <w:spacing w:line="360" w:lineRule="auto"/>
        <w:ind w:firstLine="570"/>
        <w:jc w:val="left"/>
        <w:rPr>
          <w:rFonts w:ascii="仿宋" w:eastAsia="仿宋" w:hAnsi="仿宋" w:cs="宋体"/>
          <w:color w:val="000000"/>
          <w:kern w:val="0"/>
          <w:sz w:val="28"/>
          <w:szCs w:val="28"/>
        </w:rPr>
      </w:pPr>
      <w:r w:rsidRPr="00091747">
        <w:rPr>
          <w:rFonts w:ascii="仿宋" w:eastAsia="仿宋" w:hAnsi="仿宋" w:cs="宋体" w:hint="eastAsia"/>
          <w:color w:val="000000"/>
          <w:kern w:val="0"/>
          <w:sz w:val="28"/>
          <w:szCs w:val="28"/>
        </w:rPr>
        <w:t xml:space="preserve">    即日起至2015年5月</w:t>
      </w:r>
      <w:r w:rsidR="007E17B6">
        <w:rPr>
          <w:rFonts w:ascii="仿宋" w:eastAsia="仿宋" w:hAnsi="仿宋" w:cs="宋体" w:hint="eastAsia"/>
          <w:color w:val="000000"/>
          <w:kern w:val="0"/>
          <w:sz w:val="28"/>
          <w:szCs w:val="28"/>
        </w:rPr>
        <w:t>14</w:t>
      </w:r>
      <w:r w:rsidRPr="00091747">
        <w:rPr>
          <w:rFonts w:ascii="仿宋" w:eastAsia="仿宋" w:hAnsi="仿宋" w:cs="宋体" w:hint="eastAsia"/>
          <w:color w:val="000000"/>
          <w:kern w:val="0"/>
          <w:sz w:val="28"/>
          <w:szCs w:val="28"/>
        </w:rPr>
        <w:t>日（在报名结束后会统一安排时间进行指导和答疑）</w:t>
      </w:r>
    </w:p>
    <w:p w:rsidR="00B86C0B" w:rsidRPr="00091747" w:rsidRDefault="00B86C0B" w:rsidP="00B86C0B">
      <w:pPr>
        <w:widowControl/>
        <w:adjustRightInd w:val="0"/>
        <w:snapToGrid w:val="0"/>
        <w:spacing w:line="360" w:lineRule="auto"/>
        <w:ind w:firstLine="570"/>
        <w:jc w:val="left"/>
        <w:rPr>
          <w:rFonts w:ascii="仿宋" w:eastAsia="仿宋" w:hAnsi="仿宋" w:cs="宋体"/>
          <w:b/>
          <w:color w:val="000000"/>
          <w:kern w:val="0"/>
          <w:sz w:val="28"/>
          <w:szCs w:val="28"/>
        </w:rPr>
      </w:pPr>
      <w:r w:rsidRPr="00091747">
        <w:rPr>
          <w:rFonts w:ascii="仿宋" w:eastAsia="仿宋" w:hAnsi="仿宋" w:cs="宋体" w:hint="eastAsia"/>
          <w:b/>
          <w:color w:val="000000"/>
          <w:kern w:val="0"/>
          <w:sz w:val="28"/>
          <w:szCs w:val="28"/>
        </w:rPr>
        <w:t>五、竞赛内容</w:t>
      </w:r>
    </w:p>
    <w:p w:rsidR="0086172D" w:rsidRPr="00A824B4" w:rsidRDefault="0086172D" w:rsidP="0086172D">
      <w:pPr>
        <w:widowControl/>
        <w:spacing w:line="360" w:lineRule="auto"/>
        <w:ind w:firstLine="458"/>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w:t>
      </w:r>
      <w:proofErr w:type="gramStart"/>
      <w:r w:rsidRPr="00A824B4">
        <w:rPr>
          <w:rFonts w:ascii="仿宋_GB2312" w:eastAsia="仿宋_GB2312" w:hAnsi="宋体" w:cs="宋体" w:hint="eastAsia"/>
          <w:b/>
          <w:kern w:val="0"/>
          <w:sz w:val="32"/>
          <w:szCs w:val="32"/>
        </w:rPr>
        <w:t>一</w:t>
      </w:r>
      <w:proofErr w:type="gramEnd"/>
      <w:r>
        <w:rPr>
          <w:rFonts w:ascii="仿宋_GB2312" w:eastAsia="仿宋_GB2312" w:hAnsi="宋体" w:cs="宋体" w:hint="eastAsia"/>
          <w:b/>
          <w:kern w:val="0"/>
          <w:sz w:val="32"/>
          <w:szCs w:val="32"/>
        </w:rPr>
        <w:t>)</w:t>
      </w:r>
      <w:r w:rsidRPr="00A824B4">
        <w:rPr>
          <w:rFonts w:ascii="仿宋_GB2312" w:eastAsia="仿宋_GB2312" w:hAnsi="宋体" w:cs="宋体" w:hint="eastAsia"/>
          <w:b/>
          <w:kern w:val="0"/>
          <w:sz w:val="32"/>
          <w:szCs w:val="32"/>
        </w:rPr>
        <w:t>竞赛题目</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设计制作一个房屋结构模型。模型</w:t>
      </w:r>
      <w:proofErr w:type="gramStart"/>
      <w:r w:rsidRPr="00A824B4">
        <w:rPr>
          <w:rFonts w:ascii="仿宋_GB2312" w:eastAsia="仿宋_GB2312" w:hAnsi="宋体" w:cs="宋体" w:hint="eastAsia"/>
          <w:kern w:val="0"/>
          <w:sz w:val="32"/>
          <w:szCs w:val="32"/>
        </w:rPr>
        <w:t>应结构</w:t>
      </w:r>
      <w:proofErr w:type="gramEnd"/>
      <w:r w:rsidRPr="00A824B4">
        <w:rPr>
          <w:rFonts w:ascii="仿宋_GB2312" w:eastAsia="仿宋_GB2312" w:hAnsi="宋体" w:cs="宋体" w:hint="eastAsia"/>
          <w:kern w:val="0"/>
          <w:sz w:val="32"/>
          <w:szCs w:val="32"/>
        </w:rPr>
        <w:t>合理、贴近实际、满足功能、制作精巧、创意新颖。</w:t>
      </w:r>
    </w:p>
    <w:p w:rsidR="0086172D" w:rsidRPr="00FE219F" w:rsidRDefault="0086172D" w:rsidP="0086172D">
      <w:pPr>
        <w:widowControl/>
        <w:spacing w:line="360" w:lineRule="auto"/>
        <w:ind w:firstLine="458"/>
        <w:jc w:val="left"/>
        <w:rPr>
          <w:rFonts w:ascii="仿宋_GB2312" w:eastAsia="仿宋_GB2312" w:hAnsi="宋体" w:cs="宋体"/>
          <w:b/>
          <w:kern w:val="0"/>
          <w:sz w:val="32"/>
          <w:szCs w:val="32"/>
        </w:rPr>
      </w:pPr>
      <w:r w:rsidRPr="00FE219F">
        <w:rPr>
          <w:rFonts w:ascii="仿宋_GB2312" w:eastAsia="仿宋_GB2312" w:hAnsi="宋体" w:cs="宋体" w:hint="eastAsia"/>
          <w:b/>
          <w:kern w:val="0"/>
          <w:sz w:val="32"/>
          <w:szCs w:val="32"/>
        </w:rPr>
        <w:t>(二)竞赛要求</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b/>
          <w:bCs/>
          <w:kern w:val="0"/>
          <w:sz w:val="32"/>
          <w:szCs w:val="32"/>
        </w:rPr>
        <w:t>1、参赛要求</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lastRenderedPageBreak/>
        <w:t>（1）竞赛分为理论设计方案和结构模型制作两部分。</w:t>
      </w:r>
    </w:p>
    <w:p w:rsidR="0086172D" w:rsidRPr="00A824B4" w:rsidRDefault="0086172D" w:rsidP="0086172D">
      <w:pPr>
        <w:widowControl/>
        <w:spacing w:line="360" w:lineRule="atLeast"/>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（2）每个参赛队只能提交一份作品，作品由参赛队命名。</w:t>
      </w:r>
    </w:p>
    <w:p w:rsidR="0086172D" w:rsidRPr="00A824B4" w:rsidRDefault="0086172D" w:rsidP="0086172D">
      <w:pPr>
        <w:widowControl/>
        <w:spacing w:line="360" w:lineRule="atLeast"/>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（3）各队独立设计、制作，学生只允许参加一个参赛队。竞赛期间参赛队员可以使用各种图书资料、计算机等辅助工具。</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（4）各参赛队必须在规定时间内报名，按指定的时间和地点进行比赛，缺席者作自动放弃处理。</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b/>
          <w:bCs/>
          <w:kern w:val="0"/>
          <w:sz w:val="32"/>
          <w:szCs w:val="32"/>
        </w:rPr>
        <w:t>2、理论方案要求</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1）结构设计理论方案内容包括：设计说明书、方案图和计算书。设计说明书包括创意说明；方案图包括若干结构图及主要构件、结点详图等；计算书包括荷载分析、内力分析、结构选型、计算简图、承载能力估算等。</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（2）参赛队的理论设计方案要用A4纸打印，软面装订，一式十份报组委会。未按时报送者按自动放弃处理。</w:t>
      </w:r>
    </w:p>
    <w:p w:rsidR="0086172D" w:rsidRPr="00A824B4" w:rsidRDefault="0086172D" w:rsidP="0086172D">
      <w:pPr>
        <w:widowControl/>
        <w:spacing w:line="360" w:lineRule="auto"/>
        <w:ind w:firstLine="458"/>
        <w:jc w:val="left"/>
        <w:rPr>
          <w:rFonts w:ascii="仿宋_GB2312" w:eastAsia="仿宋_GB2312" w:hAnsi="宋体" w:cs="宋体"/>
          <w:kern w:val="0"/>
          <w:sz w:val="32"/>
          <w:szCs w:val="32"/>
        </w:rPr>
      </w:pPr>
      <w:r w:rsidRPr="00A824B4">
        <w:rPr>
          <w:rFonts w:ascii="宋体" w:eastAsia="仿宋_GB2312" w:hAnsi="宋体" w:cs="宋体" w:hint="eastAsia"/>
          <w:b/>
          <w:bCs/>
          <w:kern w:val="0"/>
          <w:sz w:val="32"/>
          <w:szCs w:val="32"/>
        </w:rPr>
        <w:t> </w:t>
      </w:r>
      <w:r w:rsidRPr="00A824B4">
        <w:rPr>
          <w:rFonts w:ascii="仿宋_GB2312" w:eastAsia="仿宋_GB2312" w:hAnsi="宋体" w:cs="宋体" w:hint="eastAsia"/>
          <w:b/>
          <w:bCs/>
          <w:kern w:val="0"/>
          <w:sz w:val="32"/>
          <w:szCs w:val="32"/>
        </w:rPr>
        <w:t>3、模型制作要求</w:t>
      </w:r>
    </w:p>
    <w:p w:rsidR="0086172D" w:rsidRPr="00A824B4" w:rsidRDefault="0086172D" w:rsidP="0086172D">
      <w:pPr>
        <w:widowControl/>
        <w:spacing w:line="360" w:lineRule="auto"/>
        <w:ind w:firstLineChars="150" w:firstLine="48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（1）结构模型方案必须与设计方案一致。</w:t>
      </w:r>
    </w:p>
    <w:p w:rsidR="0086172D" w:rsidRPr="00A824B4" w:rsidRDefault="0086172D" w:rsidP="0086172D">
      <w:pPr>
        <w:widowControl/>
        <w:spacing w:line="360" w:lineRule="auto"/>
        <w:ind w:firstLine="445"/>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（2）模型制作材料定为：</w:t>
      </w:r>
      <w:r w:rsidRPr="00A824B4">
        <w:rPr>
          <w:rFonts w:ascii="仿宋_GB2312" w:eastAsia="仿宋_GB2312" w:hAnsi="宋体" w:cs="宋体" w:hint="eastAsia"/>
          <w:color w:val="FF0000"/>
          <w:kern w:val="0"/>
          <w:sz w:val="32"/>
          <w:szCs w:val="32"/>
        </w:rPr>
        <w:t>纸采用保定生产的</w:t>
      </w:r>
      <w:smartTag w:uri="urn:schemas-microsoft-com:office:smarttags" w:element="chmetcnv">
        <w:smartTagPr>
          <w:attr w:name="UnitName" w:val="g"/>
          <w:attr w:name="SourceValue" w:val="160"/>
          <w:attr w:name="HasSpace" w:val="False"/>
          <w:attr w:name="Negative" w:val="False"/>
          <w:attr w:name="NumberType" w:val="1"/>
          <w:attr w:name="TCSC" w:val="0"/>
        </w:smartTagPr>
        <w:r w:rsidRPr="00A824B4">
          <w:rPr>
            <w:rFonts w:ascii="仿宋_GB2312" w:eastAsia="仿宋_GB2312" w:hAnsi="宋体" w:cs="宋体" w:hint="eastAsia"/>
            <w:b/>
            <w:color w:val="FF0000"/>
            <w:kern w:val="0"/>
            <w:sz w:val="32"/>
            <w:szCs w:val="32"/>
          </w:rPr>
          <w:t>160g</w:t>
        </w:r>
      </w:smartTag>
      <w:r w:rsidRPr="00A824B4">
        <w:rPr>
          <w:rFonts w:ascii="仿宋_GB2312" w:eastAsia="仿宋_GB2312" w:hAnsi="宋体" w:cs="宋体" w:hint="eastAsia"/>
          <w:b/>
          <w:color w:val="FF0000"/>
          <w:kern w:val="0"/>
          <w:sz w:val="32"/>
          <w:szCs w:val="32"/>
        </w:rPr>
        <w:t>/m</w:t>
      </w:r>
      <w:r w:rsidRPr="00A824B4">
        <w:rPr>
          <w:rFonts w:ascii="仿宋_GB2312" w:eastAsia="仿宋_GB2312" w:hAnsi="宋体" w:cs="宋体" w:hint="eastAsia"/>
          <w:b/>
          <w:color w:val="FF0000"/>
          <w:kern w:val="0"/>
          <w:sz w:val="32"/>
          <w:szCs w:val="32"/>
          <w:vertAlign w:val="superscript"/>
        </w:rPr>
        <w:t>2</w:t>
      </w:r>
      <w:r w:rsidRPr="00A824B4">
        <w:rPr>
          <w:rFonts w:ascii="仿宋_GB2312" w:eastAsia="仿宋_GB2312" w:hAnsi="宋体" w:cs="宋体" w:hint="eastAsia"/>
          <w:color w:val="FF0000"/>
          <w:kern w:val="0"/>
          <w:sz w:val="32"/>
          <w:szCs w:val="32"/>
        </w:rPr>
        <w:t>的标准绘图纸，</w:t>
      </w:r>
      <w:proofErr w:type="gramStart"/>
      <w:r w:rsidRPr="00A824B4">
        <w:rPr>
          <w:rFonts w:ascii="仿宋_GB2312" w:eastAsia="仿宋_GB2312" w:hAnsi="宋体" w:cs="宋体" w:hint="eastAsia"/>
          <w:color w:val="FF0000"/>
          <w:kern w:val="0"/>
          <w:sz w:val="32"/>
          <w:szCs w:val="32"/>
        </w:rPr>
        <w:t>胶采用</w:t>
      </w:r>
      <w:proofErr w:type="gramEnd"/>
      <w:r w:rsidRPr="00A824B4">
        <w:rPr>
          <w:rFonts w:ascii="仿宋_GB2312" w:eastAsia="仿宋_GB2312" w:hAnsi="宋体" w:cs="宋体" w:hint="eastAsia"/>
          <w:color w:val="FF0000"/>
          <w:kern w:val="0"/>
          <w:sz w:val="32"/>
          <w:szCs w:val="32"/>
        </w:rPr>
        <w:t>河南顶立牌白乳胶。</w:t>
      </w:r>
      <w:r w:rsidRPr="00A824B4">
        <w:rPr>
          <w:rFonts w:ascii="仿宋_GB2312" w:eastAsia="仿宋_GB2312" w:hAnsi="宋体" w:cs="宋体" w:hint="eastAsia"/>
          <w:kern w:val="0"/>
          <w:sz w:val="32"/>
          <w:szCs w:val="32"/>
        </w:rPr>
        <w:t>制作材料统一由组委会提供。若有不足可向组委会领取，不得使用其他材料。</w:t>
      </w:r>
    </w:p>
    <w:p w:rsidR="0086172D" w:rsidRPr="00A824B4" w:rsidRDefault="0086172D" w:rsidP="0086172D">
      <w:pPr>
        <w:widowControl/>
        <w:spacing w:line="360" w:lineRule="auto"/>
        <w:ind w:firstLine="481"/>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（3）结构模型内部空间必须能保证包容下尺寸为</w:t>
      </w:r>
      <w:smartTag w:uri="urn:schemas-microsoft-com:office:smarttags" w:element="chmetcnv">
        <w:smartTagPr>
          <w:attr w:name="UnitName" w:val="mm"/>
          <w:attr w:name="SourceValue" w:val="600"/>
          <w:attr w:name="HasSpace" w:val="True"/>
          <w:attr w:name="Negative" w:val="False"/>
          <w:attr w:name="NumberType" w:val="1"/>
          <w:attr w:name="TCSC" w:val="0"/>
        </w:smartTagPr>
        <w:r w:rsidRPr="00A824B4">
          <w:rPr>
            <w:rFonts w:ascii="仿宋_GB2312" w:eastAsia="仿宋_GB2312" w:hAnsi="宋体" w:cs="宋体" w:hint="eastAsia"/>
            <w:kern w:val="0"/>
            <w:sz w:val="32"/>
            <w:szCs w:val="32"/>
          </w:rPr>
          <w:t>600 mm</w:t>
        </w:r>
      </w:smartTag>
      <w:r w:rsidRPr="00A824B4">
        <w:rPr>
          <w:rFonts w:ascii="仿宋_GB2312" w:eastAsia="仿宋_GB2312" w:hAnsi="宋体" w:cs="宋体" w:hint="eastAsia"/>
          <w:kern w:val="0"/>
          <w:sz w:val="32"/>
          <w:szCs w:val="32"/>
        </w:rPr>
        <w:t>（长）×</w:t>
      </w:r>
      <w:smartTag w:uri="urn:schemas-microsoft-com:office:smarttags" w:element="chmetcnv">
        <w:smartTagPr>
          <w:attr w:name="UnitName" w:val="mm"/>
          <w:attr w:name="SourceValue" w:val="400"/>
          <w:attr w:name="HasSpace" w:val="True"/>
          <w:attr w:name="Negative" w:val="False"/>
          <w:attr w:name="NumberType" w:val="1"/>
          <w:attr w:name="TCSC" w:val="0"/>
        </w:smartTagPr>
        <w:r w:rsidRPr="00A824B4">
          <w:rPr>
            <w:rFonts w:ascii="仿宋_GB2312" w:eastAsia="仿宋_GB2312" w:hAnsi="宋体" w:cs="宋体" w:hint="eastAsia"/>
            <w:kern w:val="0"/>
            <w:sz w:val="32"/>
            <w:szCs w:val="32"/>
          </w:rPr>
          <w:t>400 mm</w:t>
        </w:r>
      </w:smartTag>
      <w:r w:rsidRPr="00A824B4">
        <w:rPr>
          <w:rFonts w:ascii="仿宋_GB2312" w:eastAsia="仿宋_GB2312" w:hAnsi="宋体" w:cs="宋体" w:hint="eastAsia"/>
          <w:kern w:val="0"/>
          <w:sz w:val="32"/>
          <w:szCs w:val="32"/>
        </w:rPr>
        <w:t>（宽）×</w:t>
      </w:r>
      <w:smartTag w:uri="urn:schemas-microsoft-com:office:smarttags" w:element="chmetcnv">
        <w:smartTagPr>
          <w:attr w:name="UnitName" w:val="mm"/>
          <w:attr w:name="SourceValue" w:val="250"/>
          <w:attr w:name="HasSpace" w:val="True"/>
          <w:attr w:name="Negative" w:val="False"/>
          <w:attr w:name="NumberType" w:val="1"/>
          <w:attr w:name="TCSC" w:val="0"/>
        </w:smartTagPr>
        <w:r w:rsidRPr="00A824B4">
          <w:rPr>
            <w:rFonts w:ascii="仿宋_GB2312" w:eastAsia="仿宋_GB2312" w:hAnsi="宋体" w:cs="宋体" w:hint="eastAsia"/>
            <w:kern w:val="0"/>
            <w:sz w:val="32"/>
            <w:szCs w:val="32"/>
          </w:rPr>
          <w:t>250 mm</w:t>
        </w:r>
      </w:smartTag>
      <w:r w:rsidRPr="00A824B4">
        <w:rPr>
          <w:rFonts w:ascii="仿宋_GB2312" w:eastAsia="仿宋_GB2312" w:hAnsi="宋体" w:cs="宋体" w:hint="eastAsia"/>
          <w:kern w:val="0"/>
          <w:sz w:val="32"/>
          <w:szCs w:val="32"/>
        </w:rPr>
        <w:t>（高）的长方体。且屋面外</w:t>
      </w:r>
      <w:r w:rsidRPr="00A824B4">
        <w:rPr>
          <w:rFonts w:ascii="仿宋_GB2312" w:eastAsia="仿宋_GB2312" w:hAnsi="宋体" w:cs="宋体" w:hint="eastAsia"/>
          <w:kern w:val="0"/>
          <w:sz w:val="32"/>
          <w:szCs w:val="32"/>
        </w:rPr>
        <w:lastRenderedPageBreak/>
        <w:t>轮廓所围投影面积能够全部覆盖模型下长方体，并预留部分变形余地。</w:t>
      </w:r>
    </w:p>
    <w:p w:rsidR="0086172D" w:rsidRPr="00A824B4" w:rsidRDefault="0086172D" w:rsidP="0086172D">
      <w:pPr>
        <w:widowControl/>
        <w:spacing w:line="360" w:lineRule="auto"/>
        <w:ind w:firstLine="481"/>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（4）</w:t>
      </w:r>
      <w:r w:rsidRPr="00A824B4">
        <w:rPr>
          <w:rFonts w:ascii="仿宋_GB2312" w:eastAsia="仿宋_GB2312" w:hAnsi="宋体" w:cs="宋体" w:hint="eastAsia"/>
          <w:color w:val="FF0000"/>
          <w:kern w:val="0"/>
          <w:sz w:val="32"/>
          <w:szCs w:val="32"/>
        </w:rPr>
        <w:t>比赛时将在模型屋盖的上表面中心进行加载，加载板尺寸为</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A824B4">
          <w:rPr>
            <w:rFonts w:ascii="仿宋_GB2312" w:eastAsia="仿宋_GB2312" w:hAnsi="宋体" w:cs="宋体" w:hint="eastAsia"/>
            <w:color w:val="FF0000"/>
            <w:kern w:val="0"/>
            <w:sz w:val="32"/>
            <w:szCs w:val="32"/>
          </w:rPr>
          <w:t>300mm</w:t>
        </w:r>
      </w:smartTag>
      <w:r w:rsidRPr="00A824B4">
        <w:rPr>
          <w:rFonts w:ascii="仿宋_GB2312" w:eastAsia="仿宋_GB2312" w:hAnsi="宋体" w:cs="宋体" w:hint="eastAsia"/>
          <w:color w:val="FF0000"/>
          <w:kern w:val="0"/>
          <w:sz w:val="32"/>
          <w:szCs w:val="32"/>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A824B4">
          <w:rPr>
            <w:rFonts w:ascii="仿宋_GB2312" w:eastAsia="仿宋_GB2312" w:hAnsi="宋体" w:cs="宋体" w:hint="eastAsia"/>
            <w:color w:val="FF0000"/>
            <w:kern w:val="0"/>
            <w:sz w:val="32"/>
            <w:szCs w:val="32"/>
          </w:rPr>
          <w:t>200mm</w:t>
        </w:r>
      </w:smartTag>
      <w:r w:rsidRPr="00A824B4">
        <w:rPr>
          <w:rFonts w:ascii="仿宋_GB2312" w:eastAsia="仿宋_GB2312" w:hAnsi="宋体" w:cs="宋体" w:hint="eastAsia"/>
          <w:color w:val="FF0000"/>
          <w:kern w:val="0"/>
          <w:sz w:val="32"/>
          <w:szCs w:val="32"/>
        </w:rPr>
        <w:t>。</w:t>
      </w:r>
      <w:r w:rsidRPr="00A824B4">
        <w:rPr>
          <w:rFonts w:ascii="仿宋_GB2312" w:eastAsia="仿宋_GB2312" w:hAnsi="宋体" w:cs="宋体" w:hint="eastAsia"/>
          <w:kern w:val="0"/>
          <w:sz w:val="32"/>
          <w:szCs w:val="32"/>
        </w:rPr>
        <w:t>因此，参赛者在设计中必须保证屋盖要有足够的刚度和承载面承受荷载。</w:t>
      </w:r>
    </w:p>
    <w:p w:rsidR="0086172D" w:rsidRPr="00A824B4" w:rsidRDefault="0086172D" w:rsidP="0086172D">
      <w:pPr>
        <w:widowControl/>
        <w:spacing w:line="360" w:lineRule="auto"/>
        <w:ind w:firstLine="66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六</w:t>
      </w:r>
      <w:r w:rsidRPr="00A824B4">
        <w:rPr>
          <w:rFonts w:ascii="仿宋_GB2312" w:eastAsia="仿宋_GB2312" w:hAnsi="宋体" w:cs="宋体" w:hint="eastAsia"/>
          <w:b/>
          <w:bCs/>
          <w:kern w:val="0"/>
          <w:sz w:val="32"/>
          <w:szCs w:val="32"/>
        </w:rPr>
        <w:t>、竞赛评审</w:t>
      </w:r>
    </w:p>
    <w:p w:rsidR="0086172D" w:rsidRPr="00A824B4" w:rsidRDefault="0086172D" w:rsidP="0086172D">
      <w:pPr>
        <w:widowControl/>
        <w:spacing w:line="360" w:lineRule="auto"/>
        <w:ind w:firstLineChars="196" w:firstLine="630"/>
        <w:jc w:val="left"/>
        <w:rPr>
          <w:rFonts w:ascii="仿宋_GB2312" w:eastAsia="仿宋_GB2312" w:hAnsi="宋体" w:cs="宋体"/>
          <w:kern w:val="0"/>
          <w:sz w:val="32"/>
          <w:szCs w:val="32"/>
        </w:rPr>
      </w:pPr>
      <w:r w:rsidRPr="00A824B4">
        <w:rPr>
          <w:rFonts w:ascii="仿宋_GB2312" w:eastAsia="仿宋_GB2312" w:hAnsi="宋体" w:cs="宋体" w:hint="eastAsia"/>
          <w:b/>
          <w:bCs/>
          <w:kern w:val="0"/>
          <w:sz w:val="32"/>
          <w:szCs w:val="32"/>
        </w:rPr>
        <w:t>1、理论方案</w:t>
      </w:r>
    </w:p>
    <w:p w:rsidR="0086172D" w:rsidRPr="00A824B4" w:rsidRDefault="0086172D" w:rsidP="0086172D">
      <w:pPr>
        <w:widowControl/>
        <w:spacing w:line="360" w:lineRule="auto"/>
        <w:ind w:firstLineChars="200" w:firstLine="64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竞赛组委会办公室将参赛队的理论设计方案分发至竞赛专家委员会，专家委员会根据要求评审。</w:t>
      </w:r>
    </w:p>
    <w:p w:rsidR="0086172D" w:rsidRPr="00A824B4" w:rsidRDefault="0086172D" w:rsidP="0086172D">
      <w:pPr>
        <w:widowControl/>
        <w:spacing w:line="360" w:lineRule="auto"/>
        <w:ind w:firstLine="668"/>
        <w:jc w:val="left"/>
        <w:rPr>
          <w:rFonts w:ascii="仿宋_GB2312" w:eastAsia="仿宋_GB2312" w:hAnsi="宋体" w:cs="宋体"/>
          <w:kern w:val="0"/>
          <w:sz w:val="32"/>
          <w:szCs w:val="32"/>
        </w:rPr>
      </w:pPr>
      <w:r w:rsidRPr="00A824B4">
        <w:rPr>
          <w:rFonts w:ascii="仿宋_GB2312" w:eastAsia="仿宋_GB2312" w:hAnsi="宋体" w:cs="宋体" w:hint="eastAsia"/>
          <w:b/>
          <w:bCs/>
          <w:kern w:val="0"/>
          <w:sz w:val="32"/>
          <w:szCs w:val="32"/>
        </w:rPr>
        <w:t>2、模型加载</w:t>
      </w:r>
    </w:p>
    <w:p w:rsidR="0086172D" w:rsidRPr="00A824B4" w:rsidRDefault="0086172D" w:rsidP="0086172D">
      <w:pPr>
        <w:widowControl/>
        <w:spacing w:line="360" w:lineRule="auto"/>
        <w:ind w:firstLine="42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（1）模型在通过审查和称重后方能进行加载。加载时参赛者先自行将模型安装就位后，进行分级加载，每级加载</w:t>
      </w:r>
      <w:smartTag w:uri="urn:schemas-microsoft-com:office:smarttags" w:element="chmetcnv">
        <w:smartTagPr>
          <w:attr w:name="UnitName" w:val="kg"/>
          <w:attr w:name="SourceValue" w:val="5"/>
          <w:attr w:name="HasSpace" w:val="False"/>
          <w:attr w:name="Negative" w:val="False"/>
          <w:attr w:name="NumberType" w:val="1"/>
          <w:attr w:name="TCSC" w:val="0"/>
        </w:smartTagPr>
        <w:r w:rsidRPr="00A824B4">
          <w:rPr>
            <w:rFonts w:ascii="仿宋_GB2312" w:eastAsia="仿宋_GB2312" w:hAnsi="宋体" w:cs="宋体" w:hint="eastAsia"/>
            <w:kern w:val="0"/>
            <w:sz w:val="32"/>
            <w:szCs w:val="32"/>
          </w:rPr>
          <w:t>5kg</w:t>
        </w:r>
      </w:smartTag>
      <w:r w:rsidRPr="00A824B4">
        <w:rPr>
          <w:rFonts w:ascii="仿宋_GB2312" w:eastAsia="仿宋_GB2312" w:hAnsi="宋体" w:cs="宋体" w:hint="eastAsia"/>
          <w:kern w:val="0"/>
          <w:sz w:val="32"/>
          <w:szCs w:val="32"/>
        </w:rPr>
        <w:t>。以破坏前一级所加荷载作为承载值。</w:t>
      </w:r>
    </w:p>
    <w:p w:rsidR="0086172D" w:rsidRPr="00A824B4" w:rsidRDefault="0086172D" w:rsidP="0086172D">
      <w:pPr>
        <w:widowControl/>
        <w:spacing w:line="360" w:lineRule="auto"/>
        <w:ind w:firstLine="42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（2）每级加载后，模型必须稳定保持10秒钟后方可进行第二级加载。</w:t>
      </w:r>
    </w:p>
    <w:p w:rsidR="0086172D" w:rsidRPr="00A824B4" w:rsidRDefault="0086172D" w:rsidP="0086172D">
      <w:pPr>
        <w:widowControl/>
        <w:spacing w:line="360" w:lineRule="auto"/>
        <w:ind w:firstLine="42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（3）出现以下情况之一者，即认为模型破坏：</w:t>
      </w:r>
    </w:p>
    <w:p w:rsidR="0086172D" w:rsidRPr="00A824B4" w:rsidRDefault="0086172D" w:rsidP="0086172D">
      <w:pPr>
        <w:widowControl/>
        <w:spacing w:line="360" w:lineRule="auto"/>
        <w:ind w:firstLine="42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 xml:space="preserve">     1）模型倒塌；</w:t>
      </w:r>
    </w:p>
    <w:p w:rsidR="0086172D" w:rsidRPr="00A824B4" w:rsidRDefault="0086172D" w:rsidP="0086172D">
      <w:pPr>
        <w:widowControl/>
        <w:spacing w:line="360" w:lineRule="auto"/>
        <w:ind w:firstLine="42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 xml:space="preserve">     2）模型及加载板的任一部分接触模型下的长方体；</w:t>
      </w:r>
    </w:p>
    <w:p w:rsidR="0086172D" w:rsidRPr="00A824B4" w:rsidRDefault="0086172D" w:rsidP="0086172D">
      <w:pPr>
        <w:widowControl/>
        <w:spacing w:line="360" w:lineRule="auto"/>
        <w:ind w:firstLine="42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 xml:space="preserve">     3）评委认定不能继续加载的其他情况。</w:t>
      </w:r>
    </w:p>
    <w:p w:rsidR="0086172D" w:rsidRPr="00A824B4" w:rsidRDefault="0086172D" w:rsidP="0086172D">
      <w:pPr>
        <w:widowControl/>
        <w:spacing w:line="360" w:lineRule="auto"/>
        <w:ind w:firstLine="78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七</w:t>
      </w:r>
      <w:r w:rsidRPr="00A824B4">
        <w:rPr>
          <w:rFonts w:ascii="仿宋_GB2312" w:eastAsia="仿宋_GB2312" w:hAnsi="宋体" w:cs="宋体" w:hint="eastAsia"/>
          <w:b/>
          <w:bCs/>
          <w:kern w:val="0"/>
          <w:sz w:val="32"/>
          <w:szCs w:val="32"/>
        </w:rPr>
        <w:t>、各项评审分值</w:t>
      </w:r>
    </w:p>
    <w:p w:rsidR="0086172D" w:rsidRPr="00A824B4" w:rsidRDefault="0086172D" w:rsidP="0086172D">
      <w:pPr>
        <w:widowControl/>
        <w:spacing w:line="360" w:lineRule="auto"/>
        <w:ind w:firstLine="788"/>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总分为100分。</w:t>
      </w:r>
    </w:p>
    <w:p w:rsidR="0086172D" w:rsidRPr="00A824B4" w:rsidRDefault="0086172D" w:rsidP="0086172D">
      <w:pPr>
        <w:widowControl/>
        <w:spacing w:line="360" w:lineRule="auto"/>
        <w:ind w:firstLine="85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 xml:space="preserve">1、理论设计方案        </w:t>
      </w:r>
      <w:r w:rsidRPr="00A824B4">
        <w:rPr>
          <w:rFonts w:ascii="宋体" w:eastAsia="仿宋_GB2312" w:hAnsi="宋体" w:cs="宋体" w:hint="eastAsia"/>
          <w:kern w:val="0"/>
          <w:sz w:val="32"/>
          <w:szCs w:val="32"/>
        </w:rPr>
        <w:t>      </w:t>
      </w:r>
      <w:r w:rsidRPr="00A824B4">
        <w:rPr>
          <w:rFonts w:ascii="仿宋_GB2312" w:eastAsia="仿宋_GB2312" w:hAnsi="宋体" w:cs="宋体" w:hint="eastAsia"/>
          <w:kern w:val="0"/>
          <w:sz w:val="32"/>
          <w:szCs w:val="32"/>
        </w:rPr>
        <w:t xml:space="preserve"> 20分</w:t>
      </w:r>
    </w:p>
    <w:p w:rsidR="0086172D" w:rsidRPr="00A824B4" w:rsidRDefault="0086172D" w:rsidP="0086172D">
      <w:pPr>
        <w:widowControl/>
        <w:spacing w:line="360" w:lineRule="auto"/>
        <w:ind w:firstLine="85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lastRenderedPageBreak/>
        <w:t xml:space="preserve">2、模型制作    </w:t>
      </w:r>
      <w:r w:rsidRPr="00A824B4">
        <w:rPr>
          <w:rFonts w:ascii="宋体" w:eastAsia="仿宋_GB2312" w:hAnsi="宋体" w:cs="宋体" w:hint="eastAsia"/>
          <w:kern w:val="0"/>
          <w:sz w:val="32"/>
          <w:szCs w:val="32"/>
        </w:rPr>
        <w:t>          </w:t>
      </w:r>
      <w:r w:rsidRPr="00A824B4">
        <w:rPr>
          <w:rFonts w:ascii="仿宋_GB2312" w:eastAsia="仿宋_GB2312" w:hAnsi="宋体" w:cs="宋体" w:hint="eastAsia"/>
          <w:kern w:val="0"/>
          <w:sz w:val="32"/>
          <w:szCs w:val="32"/>
        </w:rPr>
        <w:t xml:space="preserve"> 20分</w:t>
      </w:r>
    </w:p>
    <w:p w:rsidR="00B86C0B" w:rsidRPr="0086172D" w:rsidRDefault="0086172D" w:rsidP="0086172D">
      <w:pPr>
        <w:widowControl/>
        <w:spacing w:line="360" w:lineRule="auto"/>
        <w:ind w:firstLineChars="250" w:firstLine="800"/>
        <w:jc w:val="left"/>
        <w:rPr>
          <w:rFonts w:ascii="仿宋_GB2312" w:eastAsia="仿宋_GB2312" w:hAnsi="宋体" w:cs="宋体"/>
          <w:kern w:val="0"/>
          <w:sz w:val="32"/>
          <w:szCs w:val="32"/>
        </w:rPr>
      </w:pPr>
      <w:r w:rsidRPr="00A824B4">
        <w:rPr>
          <w:rFonts w:ascii="仿宋_GB2312" w:eastAsia="仿宋_GB2312" w:hAnsi="宋体" w:cs="宋体" w:hint="eastAsia"/>
          <w:kern w:val="0"/>
          <w:sz w:val="32"/>
          <w:szCs w:val="32"/>
        </w:rPr>
        <w:t>3、模型承载重量与模型自重比值(Q/W)</w:t>
      </w:r>
      <w:r w:rsidRPr="00A824B4">
        <w:rPr>
          <w:rFonts w:ascii="宋体" w:eastAsia="仿宋_GB2312" w:hAnsi="宋体" w:cs="宋体" w:hint="eastAsia"/>
          <w:kern w:val="0"/>
          <w:sz w:val="32"/>
          <w:szCs w:val="32"/>
        </w:rPr>
        <w:t> </w:t>
      </w:r>
      <w:r>
        <w:rPr>
          <w:rFonts w:ascii="宋体" w:eastAsia="仿宋_GB2312" w:hAnsi="宋体" w:cs="宋体" w:hint="eastAsia"/>
          <w:kern w:val="0"/>
          <w:sz w:val="32"/>
          <w:szCs w:val="32"/>
        </w:rPr>
        <w:t xml:space="preserve">  </w:t>
      </w:r>
      <w:r w:rsidRPr="00A824B4">
        <w:rPr>
          <w:rFonts w:ascii="仿宋_GB2312" w:eastAsia="仿宋_GB2312" w:hAnsi="宋体" w:cs="宋体" w:hint="eastAsia"/>
          <w:kern w:val="0"/>
          <w:sz w:val="32"/>
          <w:szCs w:val="32"/>
        </w:rPr>
        <w:t>60分（以决赛队中的比值最大(Q/W)max为满分（60分），其余按60×(Q/W)/ (Q/W)max计算分值。</w:t>
      </w:r>
    </w:p>
    <w:p w:rsidR="00B86C0B" w:rsidRPr="00EA1539" w:rsidRDefault="0086172D" w:rsidP="005C3AC5">
      <w:pPr>
        <w:spacing w:line="360" w:lineRule="auto"/>
        <w:ind w:firstLineChars="200" w:firstLine="561"/>
        <w:rPr>
          <w:rFonts w:ascii="华文仿宋" w:eastAsia="华文仿宋" w:hAnsi="华文仿宋" w:cs="Times New Roman"/>
          <w:b/>
          <w:sz w:val="28"/>
          <w:szCs w:val="28"/>
        </w:rPr>
      </w:pPr>
      <w:bookmarkStart w:id="0" w:name="_GoBack"/>
      <w:bookmarkEnd w:id="0"/>
      <w:r>
        <w:rPr>
          <w:rFonts w:ascii="华文仿宋" w:eastAsia="华文仿宋" w:hAnsi="华文仿宋" w:cs="Times New Roman" w:hint="eastAsia"/>
          <w:b/>
          <w:sz w:val="28"/>
          <w:szCs w:val="28"/>
        </w:rPr>
        <w:t>八</w:t>
      </w:r>
      <w:r w:rsidR="00B86C0B" w:rsidRPr="00EA1539">
        <w:rPr>
          <w:rFonts w:ascii="华文仿宋" w:eastAsia="华文仿宋" w:hAnsi="华文仿宋" w:cs="Times New Roman" w:hint="eastAsia"/>
          <w:b/>
          <w:sz w:val="28"/>
          <w:szCs w:val="28"/>
        </w:rPr>
        <w:t>、奖项设置</w:t>
      </w:r>
    </w:p>
    <w:p w:rsidR="00B86C0B" w:rsidRPr="00091747" w:rsidRDefault="00B86C0B" w:rsidP="00B86C0B">
      <w:pPr>
        <w:spacing w:line="360" w:lineRule="auto"/>
        <w:ind w:firstLineChars="200" w:firstLine="560"/>
        <w:rPr>
          <w:rFonts w:ascii="仿宋" w:eastAsia="仿宋" w:hAnsi="仿宋" w:cs="Times New Roman"/>
          <w:sz w:val="28"/>
          <w:szCs w:val="28"/>
        </w:rPr>
      </w:pPr>
      <w:r w:rsidRPr="00091747">
        <w:rPr>
          <w:rFonts w:ascii="仿宋" w:eastAsia="仿宋" w:hAnsi="仿宋" w:cs="Times New Roman" w:hint="eastAsia"/>
          <w:sz w:val="28"/>
          <w:szCs w:val="28"/>
        </w:rPr>
        <w:t>一等奖  一个  颁发奖状，奖金</w:t>
      </w:r>
      <w:r>
        <w:rPr>
          <w:rFonts w:ascii="仿宋" w:eastAsia="仿宋" w:hAnsi="仿宋" w:cs="Times New Roman" w:hint="eastAsia"/>
          <w:sz w:val="28"/>
          <w:szCs w:val="28"/>
        </w:rPr>
        <w:t>600元</w:t>
      </w:r>
    </w:p>
    <w:p w:rsidR="00B86C0B" w:rsidRPr="00091747" w:rsidRDefault="00B86C0B" w:rsidP="00B86C0B">
      <w:pPr>
        <w:spacing w:line="360" w:lineRule="auto"/>
        <w:ind w:firstLineChars="200" w:firstLine="560"/>
        <w:rPr>
          <w:rFonts w:ascii="仿宋" w:eastAsia="仿宋" w:hAnsi="仿宋" w:cs="Times New Roman"/>
          <w:sz w:val="28"/>
          <w:szCs w:val="28"/>
        </w:rPr>
      </w:pPr>
      <w:r w:rsidRPr="00091747">
        <w:rPr>
          <w:rFonts w:ascii="仿宋" w:eastAsia="仿宋" w:hAnsi="仿宋" w:cs="Times New Roman" w:hint="eastAsia"/>
          <w:sz w:val="28"/>
          <w:szCs w:val="28"/>
        </w:rPr>
        <w:t>二等奖  二个  颁发奖状，奖金</w:t>
      </w:r>
      <w:r>
        <w:rPr>
          <w:rFonts w:ascii="仿宋" w:eastAsia="仿宋" w:hAnsi="仿宋" w:cs="Times New Roman" w:hint="eastAsia"/>
          <w:sz w:val="28"/>
          <w:szCs w:val="28"/>
        </w:rPr>
        <w:t>400元</w:t>
      </w:r>
    </w:p>
    <w:p w:rsidR="00B86C0B" w:rsidRPr="00091747" w:rsidRDefault="00B86C0B" w:rsidP="00B86C0B">
      <w:pPr>
        <w:spacing w:line="360" w:lineRule="auto"/>
        <w:ind w:firstLineChars="200" w:firstLine="560"/>
        <w:rPr>
          <w:rFonts w:ascii="仿宋" w:eastAsia="仿宋" w:hAnsi="仿宋" w:cs="Times New Roman"/>
          <w:sz w:val="28"/>
          <w:szCs w:val="28"/>
        </w:rPr>
      </w:pPr>
      <w:r w:rsidRPr="00091747">
        <w:rPr>
          <w:rFonts w:ascii="仿宋" w:eastAsia="仿宋" w:hAnsi="仿宋" w:cs="Times New Roman" w:hint="eastAsia"/>
          <w:sz w:val="28"/>
          <w:szCs w:val="28"/>
        </w:rPr>
        <w:t>三等奖  三个  颁发奖状，奖金</w:t>
      </w:r>
      <w:r>
        <w:rPr>
          <w:rFonts w:ascii="仿宋" w:eastAsia="仿宋" w:hAnsi="仿宋" w:cs="Times New Roman" w:hint="eastAsia"/>
          <w:sz w:val="28"/>
          <w:szCs w:val="28"/>
        </w:rPr>
        <w:t>300元</w:t>
      </w:r>
    </w:p>
    <w:p w:rsidR="00B86C0B" w:rsidRPr="00091747" w:rsidRDefault="00B86C0B" w:rsidP="00B86C0B">
      <w:pPr>
        <w:widowControl/>
        <w:adjustRightInd w:val="0"/>
        <w:snapToGrid w:val="0"/>
        <w:spacing w:line="360" w:lineRule="auto"/>
        <w:jc w:val="left"/>
        <w:rPr>
          <w:rFonts w:ascii="仿宋" w:eastAsia="仿宋" w:hAnsi="仿宋" w:cs="宋体"/>
          <w:bCs/>
          <w:color w:val="000000"/>
          <w:kern w:val="0"/>
          <w:sz w:val="28"/>
          <w:szCs w:val="28"/>
        </w:rPr>
      </w:pPr>
      <w:r w:rsidRPr="00091747">
        <w:rPr>
          <w:rFonts w:ascii="仿宋" w:eastAsia="仿宋" w:hAnsi="仿宋" w:cs="Times New Roman" w:hint="eastAsia"/>
          <w:sz w:val="28"/>
          <w:szCs w:val="28"/>
        </w:rPr>
        <w:t>优秀组按参赛团队个数的20％</w:t>
      </w:r>
      <w:proofErr w:type="gramStart"/>
      <w:r w:rsidRPr="00091747">
        <w:rPr>
          <w:rFonts w:ascii="仿宋" w:eastAsia="仿宋" w:hAnsi="仿宋" w:cs="Times New Roman" w:hint="eastAsia"/>
          <w:sz w:val="28"/>
          <w:szCs w:val="28"/>
        </w:rPr>
        <w:t>评出颁发</w:t>
      </w:r>
      <w:proofErr w:type="gramEnd"/>
      <w:r w:rsidRPr="00091747">
        <w:rPr>
          <w:rFonts w:ascii="仿宋" w:eastAsia="仿宋" w:hAnsi="仿宋" w:cs="Times New Roman" w:hint="eastAsia"/>
          <w:sz w:val="28"/>
          <w:szCs w:val="28"/>
        </w:rPr>
        <w:t>奖状。</w:t>
      </w:r>
    </w:p>
    <w:p w:rsidR="00B86C0B" w:rsidRPr="00091747" w:rsidRDefault="00B86C0B" w:rsidP="00B86C0B">
      <w:pPr>
        <w:adjustRightInd w:val="0"/>
        <w:snapToGrid w:val="0"/>
        <w:spacing w:line="360" w:lineRule="auto"/>
        <w:rPr>
          <w:rFonts w:ascii="仿宋" w:eastAsia="仿宋" w:hAnsi="仿宋" w:cs="Times New Roman"/>
          <w:sz w:val="28"/>
          <w:szCs w:val="28"/>
        </w:rPr>
      </w:pPr>
    </w:p>
    <w:p w:rsidR="00B86C0B" w:rsidRPr="00091747" w:rsidRDefault="00B86C0B" w:rsidP="00B86C0B">
      <w:pPr>
        <w:adjustRightInd w:val="0"/>
        <w:snapToGrid w:val="0"/>
        <w:rPr>
          <w:rFonts w:ascii="仿宋" w:eastAsia="仿宋" w:hAnsi="仿宋" w:cs="Times New Roman"/>
          <w:sz w:val="28"/>
          <w:szCs w:val="28"/>
        </w:rPr>
      </w:pPr>
    </w:p>
    <w:p w:rsidR="00B86C0B" w:rsidRPr="00091747" w:rsidRDefault="00B86C0B" w:rsidP="00B86C0B">
      <w:pPr>
        <w:adjustRightInd w:val="0"/>
        <w:snapToGrid w:val="0"/>
        <w:rPr>
          <w:rFonts w:ascii="仿宋" w:eastAsia="仿宋" w:hAnsi="仿宋" w:cs="Times New Roman"/>
          <w:sz w:val="28"/>
          <w:szCs w:val="28"/>
        </w:rPr>
      </w:pPr>
    </w:p>
    <w:p w:rsidR="00B86C0B" w:rsidRPr="00091747" w:rsidRDefault="00B86C0B" w:rsidP="00B86C0B">
      <w:pPr>
        <w:adjustRightInd w:val="0"/>
        <w:snapToGrid w:val="0"/>
        <w:rPr>
          <w:rFonts w:ascii="仿宋" w:eastAsia="仿宋" w:hAnsi="仿宋" w:cs="Times New Roman"/>
          <w:sz w:val="28"/>
          <w:szCs w:val="28"/>
        </w:rPr>
      </w:pPr>
    </w:p>
    <w:p w:rsidR="00B86C0B" w:rsidRPr="00091747" w:rsidRDefault="00B86C0B" w:rsidP="00B86C0B">
      <w:pPr>
        <w:adjustRightInd w:val="0"/>
        <w:snapToGrid w:val="0"/>
        <w:rPr>
          <w:rFonts w:ascii="仿宋" w:eastAsia="仿宋" w:hAnsi="仿宋" w:cs="Times New Roman"/>
          <w:sz w:val="28"/>
          <w:szCs w:val="28"/>
        </w:rPr>
      </w:pPr>
    </w:p>
    <w:p w:rsidR="00B86C0B" w:rsidRDefault="00B86C0B"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Default="0086172D" w:rsidP="00B86C0B">
      <w:pPr>
        <w:adjustRightInd w:val="0"/>
        <w:snapToGrid w:val="0"/>
        <w:rPr>
          <w:rFonts w:ascii="仿宋" w:eastAsia="仿宋" w:hAnsi="仿宋" w:cs="Times New Roman"/>
          <w:sz w:val="28"/>
          <w:szCs w:val="28"/>
        </w:rPr>
      </w:pPr>
    </w:p>
    <w:p w:rsidR="0086172D" w:rsidRPr="00091747" w:rsidRDefault="0086172D" w:rsidP="00B86C0B">
      <w:pPr>
        <w:adjustRightInd w:val="0"/>
        <w:snapToGrid w:val="0"/>
        <w:rPr>
          <w:rFonts w:ascii="仿宋" w:eastAsia="仿宋" w:hAnsi="仿宋" w:cs="Times New Roman"/>
          <w:sz w:val="28"/>
          <w:szCs w:val="28"/>
        </w:rPr>
      </w:pPr>
    </w:p>
    <w:p w:rsidR="00B86C0B" w:rsidRPr="00091747" w:rsidRDefault="00B86C0B" w:rsidP="00B86C0B">
      <w:pPr>
        <w:jc w:val="center"/>
        <w:rPr>
          <w:rFonts w:ascii="仿宋" w:eastAsia="仿宋" w:hAnsi="仿宋" w:cs="Times New Roman"/>
          <w:b/>
          <w:sz w:val="44"/>
          <w:szCs w:val="44"/>
        </w:rPr>
      </w:pPr>
      <w:r w:rsidRPr="00091747">
        <w:rPr>
          <w:rFonts w:ascii="仿宋" w:eastAsia="仿宋" w:hAnsi="仿宋" w:cs="Times New Roman" w:hint="eastAsia"/>
          <w:b/>
          <w:sz w:val="44"/>
          <w:szCs w:val="44"/>
        </w:rPr>
        <w:lastRenderedPageBreak/>
        <w:t>第二届土木建筑工程学院建筑文化艺术节</w:t>
      </w:r>
    </w:p>
    <w:p w:rsidR="00B86C0B" w:rsidRPr="00091747" w:rsidRDefault="00B86C0B" w:rsidP="00B86C0B">
      <w:pPr>
        <w:jc w:val="center"/>
        <w:rPr>
          <w:rFonts w:ascii="仿宋" w:eastAsia="仿宋" w:hAnsi="仿宋" w:cs="Times New Roman"/>
          <w:b/>
          <w:sz w:val="44"/>
          <w:szCs w:val="44"/>
        </w:rPr>
      </w:pPr>
      <w:r w:rsidRPr="00091747">
        <w:rPr>
          <w:rFonts w:ascii="仿宋" w:eastAsia="仿宋" w:hAnsi="仿宋" w:cs="Times New Roman" w:hint="eastAsia"/>
          <w:b/>
          <w:sz w:val="44"/>
          <w:szCs w:val="44"/>
        </w:rPr>
        <w:t>结构设计大赛</w:t>
      </w:r>
    </w:p>
    <w:p w:rsidR="00B86C0B" w:rsidRPr="00091747" w:rsidRDefault="00B86C0B" w:rsidP="00B86C0B">
      <w:pPr>
        <w:jc w:val="center"/>
        <w:rPr>
          <w:rFonts w:ascii="仿宋" w:eastAsia="仿宋" w:hAnsi="仿宋" w:cs="Times New Roman"/>
          <w:b/>
          <w:sz w:val="44"/>
          <w:szCs w:val="44"/>
        </w:rPr>
      </w:pPr>
      <w:r w:rsidRPr="00091747">
        <w:rPr>
          <w:rFonts w:ascii="仿宋" w:eastAsia="仿宋" w:hAnsi="仿宋" w:cs="Times New Roman" w:hint="eastAsia"/>
          <w:b/>
          <w:sz w:val="44"/>
          <w:szCs w:val="44"/>
        </w:rPr>
        <w:t>报名表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620"/>
        <w:gridCol w:w="1440"/>
        <w:gridCol w:w="1620"/>
      </w:tblGrid>
      <w:tr w:rsidR="00B86C0B" w:rsidRPr="00091747" w:rsidTr="00855C50">
        <w:trPr>
          <w:trHeight w:val="615"/>
        </w:trPr>
        <w:tc>
          <w:tcPr>
            <w:tcW w:w="216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团队名称</w:t>
            </w:r>
          </w:p>
        </w:tc>
        <w:tc>
          <w:tcPr>
            <w:tcW w:w="6120" w:type="dxa"/>
            <w:gridSpan w:val="4"/>
          </w:tcPr>
          <w:p w:rsidR="00B86C0B" w:rsidRPr="00091747" w:rsidRDefault="00B86C0B" w:rsidP="00855C50">
            <w:pPr>
              <w:jc w:val="center"/>
              <w:rPr>
                <w:rFonts w:ascii="仿宋" w:eastAsia="仿宋" w:hAnsi="仿宋" w:cs="Times New Roman"/>
                <w:sz w:val="28"/>
                <w:szCs w:val="28"/>
              </w:rPr>
            </w:pPr>
          </w:p>
        </w:tc>
      </w:tr>
      <w:tr w:rsidR="00B86C0B" w:rsidRPr="00091747" w:rsidTr="00855C50">
        <w:trPr>
          <w:trHeight w:val="608"/>
        </w:trPr>
        <w:tc>
          <w:tcPr>
            <w:tcW w:w="2160" w:type="dxa"/>
            <w:vMerge w:val="restart"/>
          </w:tcPr>
          <w:p w:rsidR="00B86C0B" w:rsidRPr="00091747" w:rsidRDefault="00B86C0B" w:rsidP="00855C50">
            <w:pPr>
              <w:jc w:val="center"/>
              <w:rPr>
                <w:rFonts w:ascii="仿宋" w:eastAsia="仿宋" w:hAnsi="仿宋" w:cs="Times New Roman"/>
                <w:sz w:val="28"/>
                <w:szCs w:val="28"/>
              </w:rPr>
            </w:pPr>
          </w:p>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团队联系人</w:t>
            </w:r>
          </w:p>
          <w:p w:rsidR="00B86C0B" w:rsidRPr="00091747" w:rsidRDefault="00B86C0B" w:rsidP="00855C50">
            <w:pPr>
              <w:jc w:val="center"/>
              <w:rPr>
                <w:rFonts w:ascii="仿宋" w:eastAsia="仿宋" w:hAnsi="仿宋" w:cs="Times New Roman"/>
                <w:sz w:val="18"/>
                <w:szCs w:val="18"/>
              </w:rPr>
            </w:pPr>
            <w:r w:rsidRPr="00091747">
              <w:rPr>
                <w:rFonts w:ascii="仿宋" w:eastAsia="仿宋" w:hAnsi="仿宋" w:cs="Times New Roman" w:hint="eastAsia"/>
                <w:sz w:val="18"/>
                <w:szCs w:val="18"/>
              </w:rPr>
              <w:t>（联系电话土保持通畅）</w:t>
            </w: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姓名</w:t>
            </w:r>
          </w:p>
        </w:tc>
        <w:tc>
          <w:tcPr>
            <w:tcW w:w="4680" w:type="dxa"/>
            <w:gridSpan w:val="3"/>
          </w:tcPr>
          <w:p w:rsidR="00B86C0B" w:rsidRPr="00091747" w:rsidRDefault="00B86C0B" w:rsidP="00855C50">
            <w:pPr>
              <w:rPr>
                <w:rFonts w:ascii="仿宋" w:eastAsia="仿宋" w:hAnsi="仿宋" w:cs="Times New Roman"/>
                <w:sz w:val="28"/>
                <w:szCs w:val="28"/>
              </w:rPr>
            </w:pPr>
          </w:p>
        </w:tc>
      </w:tr>
      <w:tr w:rsidR="00B86C0B" w:rsidRPr="00091747" w:rsidTr="00855C50">
        <w:trPr>
          <w:trHeight w:val="588"/>
        </w:trPr>
        <w:tc>
          <w:tcPr>
            <w:tcW w:w="2160" w:type="dxa"/>
            <w:vMerge/>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联系电话</w:t>
            </w:r>
          </w:p>
        </w:tc>
        <w:tc>
          <w:tcPr>
            <w:tcW w:w="4680" w:type="dxa"/>
            <w:gridSpan w:val="3"/>
          </w:tcPr>
          <w:p w:rsidR="00B86C0B" w:rsidRPr="00091747" w:rsidRDefault="00B86C0B" w:rsidP="00855C50">
            <w:pPr>
              <w:rPr>
                <w:rFonts w:ascii="仿宋" w:eastAsia="仿宋" w:hAnsi="仿宋" w:cs="Times New Roman"/>
                <w:sz w:val="28"/>
                <w:szCs w:val="28"/>
              </w:rPr>
            </w:pPr>
          </w:p>
        </w:tc>
      </w:tr>
      <w:tr w:rsidR="00B86C0B" w:rsidRPr="00091747" w:rsidTr="00855C50">
        <w:trPr>
          <w:trHeight w:val="614"/>
        </w:trPr>
        <w:tc>
          <w:tcPr>
            <w:tcW w:w="2160" w:type="dxa"/>
            <w:vMerge/>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QQ</w:t>
            </w:r>
          </w:p>
        </w:tc>
        <w:tc>
          <w:tcPr>
            <w:tcW w:w="4680" w:type="dxa"/>
            <w:gridSpan w:val="3"/>
          </w:tcPr>
          <w:p w:rsidR="00B86C0B" w:rsidRPr="00091747" w:rsidRDefault="00B86C0B" w:rsidP="00855C50">
            <w:pPr>
              <w:rPr>
                <w:rFonts w:ascii="仿宋" w:eastAsia="仿宋" w:hAnsi="仿宋" w:cs="Times New Roman"/>
                <w:sz w:val="28"/>
                <w:szCs w:val="28"/>
              </w:rPr>
            </w:pPr>
          </w:p>
        </w:tc>
      </w:tr>
      <w:tr w:rsidR="00B86C0B" w:rsidRPr="00091747" w:rsidTr="00855C50">
        <w:trPr>
          <w:trHeight w:val="577"/>
        </w:trPr>
        <w:tc>
          <w:tcPr>
            <w:tcW w:w="2160" w:type="dxa"/>
            <w:vMerge w:val="restart"/>
          </w:tcPr>
          <w:p w:rsidR="00B86C0B" w:rsidRPr="00091747" w:rsidRDefault="00B86C0B" w:rsidP="00855C50">
            <w:pPr>
              <w:jc w:val="center"/>
              <w:rPr>
                <w:rFonts w:ascii="仿宋" w:eastAsia="仿宋" w:hAnsi="仿宋" w:cs="Times New Roman"/>
                <w:sz w:val="28"/>
                <w:szCs w:val="28"/>
              </w:rPr>
            </w:pPr>
          </w:p>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团队成员</w:t>
            </w: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姓名</w:t>
            </w:r>
          </w:p>
        </w:tc>
        <w:tc>
          <w:tcPr>
            <w:tcW w:w="1620" w:type="dxa"/>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学号</w:t>
            </w:r>
          </w:p>
        </w:tc>
        <w:tc>
          <w:tcPr>
            <w:tcW w:w="1620" w:type="dxa"/>
          </w:tcPr>
          <w:p w:rsidR="00B86C0B" w:rsidRPr="00091747" w:rsidRDefault="00B86C0B" w:rsidP="00855C50">
            <w:pPr>
              <w:rPr>
                <w:rFonts w:ascii="仿宋" w:eastAsia="仿宋" w:hAnsi="仿宋" w:cs="Times New Roman"/>
                <w:b/>
                <w:sz w:val="28"/>
                <w:szCs w:val="28"/>
              </w:rPr>
            </w:pPr>
          </w:p>
        </w:tc>
      </w:tr>
      <w:tr w:rsidR="00B86C0B" w:rsidRPr="00091747" w:rsidTr="00855C50">
        <w:trPr>
          <w:trHeight w:val="543"/>
        </w:trPr>
        <w:tc>
          <w:tcPr>
            <w:tcW w:w="2160" w:type="dxa"/>
            <w:vMerge/>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姓名</w:t>
            </w:r>
          </w:p>
        </w:tc>
        <w:tc>
          <w:tcPr>
            <w:tcW w:w="1620" w:type="dxa"/>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学号</w:t>
            </w:r>
          </w:p>
        </w:tc>
        <w:tc>
          <w:tcPr>
            <w:tcW w:w="1620" w:type="dxa"/>
          </w:tcPr>
          <w:p w:rsidR="00B86C0B" w:rsidRPr="00091747" w:rsidRDefault="00B86C0B" w:rsidP="00855C50">
            <w:pPr>
              <w:rPr>
                <w:rFonts w:ascii="仿宋" w:eastAsia="仿宋" w:hAnsi="仿宋" w:cs="Times New Roman"/>
                <w:b/>
                <w:sz w:val="28"/>
                <w:szCs w:val="28"/>
              </w:rPr>
            </w:pPr>
          </w:p>
        </w:tc>
      </w:tr>
      <w:tr w:rsidR="00B86C0B" w:rsidRPr="00091747" w:rsidTr="00855C50">
        <w:trPr>
          <w:trHeight w:val="536"/>
        </w:trPr>
        <w:tc>
          <w:tcPr>
            <w:tcW w:w="2160" w:type="dxa"/>
            <w:vMerge/>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姓名</w:t>
            </w:r>
          </w:p>
        </w:tc>
        <w:tc>
          <w:tcPr>
            <w:tcW w:w="1620" w:type="dxa"/>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学号</w:t>
            </w:r>
          </w:p>
        </w:tc>
        <w:tc>
          <w:tcPr>
            <w:tcW w:w="1620" w:type="dxa"/>
          </w:tcPr>
          <w:p w:rsidR="00B86C0B" w:rsidRPr="00091747" w:rsidRDefault="00B86C0B" w:rsidP="00855C50">
            <w:pPr>
              <w:rPr>
                <w:rFonts w:ascii="仿宋" w:eastAsia="仿宋" w:hAnsi="仿宋" w:cs="Times New Roman"/>
                <w:b/>
                <w:sz w:val="28"/>
                <w:szCs w:val="28"/>
              </w:rPr>
            </w:pPr>
          </w:p>
        </w:tc>
      </w:tr>
      <w:tr w:rsidR="00B86C0B" w:rsidRPr="00091747" w:rsidTr="00855C50">
        <w:trPr>
          <w:trHeight w:val="530"/>
        </w:trPr>
        <w:tc>
          <w:tcPr>
            <w:tcW w:w="2160" w:type="dxa"/>
            <w:vMerge/>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姓名</w:t>
            </w:r>
          </w:p>
        </w:tc>
        <w:tc>
          <w:tcPr>
            <w:tcW w:w="1620" w:type="dxa"/>
          </w:tcPr>
          <w:p w:rsidR="00B86C0B" w:rsidRPr="00091747" w:rsidRDefault="00B86C0B" w:rsidP="00855C50">
            <w:pPr>
              <w:jc w:val="center"/>
              <w:rPr>
                <w:rFonts w:ascii="仿宋" w:eastAsia="仿宋" w:hAnsi="仿宋" w:cs="Times New Roman"/>
                <w:sz w:val="28"/>
                <w:szCs w:val="28"/>
              </w:rPr>
            </w:pPr>
          </w:p>
        </w:tc>
        <w:tc>
          <w:tcPr>
            <w:tcW w:w="144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学号</w:t>
            </w:r>
          </w:p>
        </w:tc>
        <w:tc>
          <w:tcPr>
            <w:tcW w:w="1620" w:type="dxa"/>
          </w:tcPr>
          <w:p w:rsidR="00B86C0B" w:rsidRPr="00091747" w:rsidRDefault="00B86C0B" w:rsidP="00855C50">
            <w:pPr>
              <w:rPr>
                <w:rFonts w:ascii="仿宋" w:eastAsia="仿宋" w:hAnsi="仿宋" w:cs="Times New Roman"/>
                <w:b/>
                <w:sz w:val="28"/>
                <w:szCs w:val="28"/>
              </w:rPr>
            </w:pPr>
          </w:p>
        </w:tc>
      </w:tr>
      <w:tr w:rsidR="00B86C0B" w:rsidRPr="00091747" w:rsidTr="00855C50">
        <w:trPr>
          <w:trHeight w:val="698"/>
        </w:trPr>
        <w:tc>
          <w:tcPr>
            <w:tcW w:w="2160" w:type="dxa"/>
          </w:tcPr>
          <w:p w:rsidR="00B86C0B" w:rsidRPr="00091747" w:rsidRDefault="00B86C0B" w:rsidP="00855C50">
            <w:pPr>
              <w:jc w:val="center"/>
              <w:rPr>
                <w:rFonts w:ascii="仿宋" w:eastAsia="仿宋" w:hAnsi="仿宋" w:cs="Times New Roman"/>
                <w:sz w:val="28"/>
                <w:szCs w:val="28"/>
              </w:rPr>
            </w:pPr>
            <w:r w:rsidRPr="00091747">
              <w:rPr>
                <w:rFonts w:ascii="仿宋" w:eastAsia="仿宋" w:hAnsi="仿宋" w:cs="Times New Roman" w:hint="eastAsia"/>
                <w:sz w:val="28"/>
                <w:szCs w:val="28"/>
              </w:rPr>
              <w:t>指导老师</w:t>
            </w:r>
          </w:p>
        </w:tc>
        <w:tc>
          <w:tcPr>
            <w:tcW w:w="6120" w:type="dxa"/>
            <w:gridSpan w:val="4"/>
          </w:tcPr>
          <w:p w:rsidR="00B86C0B" w:rsidRPr="00091747" w:rsidRDefault="00B86C0B" w:rsidP="00855C50">
            <w:pPr>
              <w:rPr>
                <w:rFonts w:ascii="仿宋" w:eastAsia="仿宋" w:hAnsi="仿宋" w:cs="Times New Roman"/>
                <w:b/>
                <w:sz w:val="28"/>
                <w:szCs w:val="28"/>
              </w:rPr>
            </w:pPr>
          </w:p>
        </w:tc>
      </w:tr>
      <w:tr w:rsidR="00B86C0B" w:rsidRPr="00091747" w:rsidTr="00855C50">
        <w:trPr>
          <w:trHeight w:val="4647"/>
        </w:trPr>
        <w:tc>
          <w:tcPr>
            <w:tcW w:w="8280" w:type="dxa"/>
            <w:gridSpan w:val="5"/>
          </w:tcPr>
          <w:p w:rsidR="00B86C0B" w:rsidRPr="00091747" w:rsidRDefault="00B86C0B" w:rsidP="00855C50">
            <w:pPr>
              <w:rPr>
                <w:rFonts w:ascii="仿宋" w:eastAsia="仿宋" w:hAnsi="仿宋" w:cs="Times New Roman"/>
                <w:b/>
                <w:sz w:val="32"/>
                <w:szCs w:val="32"/>
              </w:rPr>
            </w:pPr>
            <w:r w:rsidRPr="00091747">
              <w:rPr>
                <w:rFonts w:ascii="仿宋" w:eastAsia="仿宋" w:hAnsi="仿宋" w:cs="Times New Roman" w:hint="eastAsia"/>
                <w:b/>
                <w:sz w:val="32"/>
                <w:szCs w:val="32"/>
              </w:rPr>
              <w:t>团队承诺：</w:t>
            </w:r>
          </w:p>
          <w:p w:rsidR="00B86C0B" w:rsidRPr="00091747" w:rsidRDefault="00B86C0B" w:rsidP="00855C50">
            <w:pPr>
              <w:rPr>
                <w:rFonts w:ascii="仿宋" w:eastAsia="仿宋" w:hAnsi="仿宋" w:cs="Times New Roman"/>
                <w:b/>
                <w:sz w:val="36"/>
                <w:szCs w:val="36"/>
              </w:rPr>
            </w:pPr>
          </w:p>
          <w:p w:rsidR="00B86C0B" w:rsidRPr="00091747" w:rsidRDefault="00B86C0B" w:rsidP="00855C50">
            <w:pPr>
              <w:rPr>
                <w:rFonts w:ascii="仿宋" w:eastAsia="仿宋" w:hAnsi="仿宋" w:cs="Times New Roman"/>
                <w:b/>
                <w:sz w:val="36"/>
                <w:szCs w:val="36"/>
              </w:rPr>
            </w:pPr>
            <w:r w:rsidRPr="00091747">
              <w:rPr>
                <w:rFonts w:ascii="仿宋" w:eastAsia="仿宋" w:hAnsi="仿宋" w:cs="Times New Roman" w:hint="eastAsia"/>
                <w:b/>
                <w:sz w:val="36"/>
                <w:szCs w:val="36"/>
              </w:rPr>
              <w:t xml:space="preserve">  我们了解并保证遵守竞赛章程和有关规定。</w:t>
            </w:r>
          </w:p>
          <w:p w:rsidR="00B86C0B" w:rsidRPr="00091747" w:rsidRDefault="00B86C0B" w:rsidP="00855C50">
            <w:pPr>
              <w:rPr>
                <w:rFonts w:ascii="仿宋" w:eastAsia="仿宋" w:hAnsi="仿宋" w:cs="Times New Roman"/>
                <w:b/>
                <w:sz w:val="36"/>
                <w:szCs w:val="36"/>
              </w:rPr>
            </w:pPr>
          </w:p>
          <w:p w:rsidR="00B86C0B" w:rsidRPr="00091747" w:rsidRDefault="00B86C0B" w:rsidP="00855C50">
            <w:pPr>
              <w:rPr>
                <w:rFonts w:ascii="仿宋" w:eastAsia="仿宋" w:hAnsi="仿宋" w:cs="Times New Roman"/>
                <w:b/>
                <w:sz w:val="36"/>
                <w:szCs w:val="36"/>
              </w:rPr>
            </w:pPr>
            <w:r w:rsidRPr="00091747">
              <w:rPr>
                <w:rFonts w:ascii="仿宋" w:eastAsia="仿宋" w:hAnsi="仿宋" w:cs="Times New Roman" w:hint="eastAsia"/>
                <w:b/>
                <w:sz w:val="36"/>
                <w:szCs w:val="36"/>
              </w:rPr>
              <w:t xml:space="preserve">                    </w:t>
            </w:r>
            <w:r w:rsidRPr="00091747">
              <w:rPr>
                <w:rFonts w:ascii="仿宋" w:eastAsia="仿宋" w:hAnsi="仿宋" w:cs="Times New Roman" w:hint="eastAsia"/>
                <w:b/>
                <w:sz w:val="32"/>
                <w:szCs w:val="32"/>
              </w:rPr>
              <w:t>团队负责人签字</w:t>
            </w:r>
          </w:p>
          <w:p w:rsidR="00B86C0B" w:rsidRPr="00091747" w:rsidRDefault="00B86C0B" w:rsidP="00855C50">
            <w:pPr>
              <w:rPr>
                <w:rFonts w:ascii="仿宋" w:eastAsia="仿宋" w:hAnsi="仿宋" w:cs="Times New Roman"/>
                <w:b/>
                <w:sz w:val="28"/>
                <w:szCs w:val="28"/>
              </w:rPr>
            </w:pPr>
            <w:r w:rsidRPr="00091747">
              <w:rPr>
                <w:rFonts w:ascii="仿宋" w:eastAsia="仿宋" w:hAnsi="仿宋" w:cs="Times New Roman" w:hint="eastAsia"/>
                <w:b/>
                <w:sz w:val="28"/>
                <w:szCs w:val="28"/>
              </w:rPr>
              <w:t xml:space="preserve">                                     年     月    日</w:t>
            </w:r>
          </w:p>
        </w:tc>
      </w:tr>
    </w:tbl>
    <w:p w:rsidR="002C0314" w:rsidRPr="00107669" w:rsidRDefault="002C0314"/>
    <w:sectPr w:rsidR="002C0314" w:rsidRPr="00107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CF" w:rsidRDefault="00B02BCF" w:rsidP="00B86C0B">
      <w:r>
        <w:separator/>
      </w:r>
    </w:p>
  </w:endnote>
  <w:endnote w:type="continuationSeparator" w:id="0">
    <w:p w:rsidR="00B02BCF" w:rsidRDefault="00B02BCF" w:rsidP="00B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CF" w:rsidRDefault="00B02BCF" w:rsidP="00B86C0B">
      <w:r>
        <w:separator/>
      </w:r>
    </w:p>
  </w:footnote>
  <w:footnote w:type="continuationSeparator" w:id="0">
    <w:p w:rsidR="00B02BCF" w:rsidRDefault="00B02BCF" w:rsidP="00B86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44"/>
    <w:rsid w:val="000F25A2"/>
    <w:rsid w:val="00107669"/>
    <w:rsid w:val="002C0314"/>
    <w:rsid w:val="00333C9A"/>
    <w:rsid w:val="003B6144"/>
    <w:rsid w:val="005A335C"/>
    <w:rsid w:val="005B6518"/>
    <w:rsid w:val="005C3AC5"/>
    <w:rsid w:val="006440A7"/>
    <w:rsid w:val="007E17B6"/>
    <w:rsid w:val="0086172D"/>
    <w:rsid w:val="0094767D"/>
    <w:rsid w:val="009C4155"/>
    <w:rsid w:val="00B02BCF"/>
    <w:rsid w:val="00B86C0B"/>
    <w:rsid w:val="00BA264F"/>
    <w:rsid w:val="00CA63F7"/>
    <w:rsid w:val="00F658A2"/>
    <w:rsid w:val="00FB38D3"/>
    <w:rsid w:val="00FE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C0B"/>
    <w:rPr>
      <w:sz w:val="18"/>
      <w:szCs w:val="18"/>
    </w:rPr>
  </w:style>
  <w:style w:type="paragraph" w:styleId="a4">
    <w:name w:val="footer"/>
    <w:basedOn w:val="a"/>
    <w:link w:val="Char0"/>
    <w:uiPriority w:val="99"/>
    <w:unhideWhenUsed/>
    <w:rsid w:val="00B86C0B"/>
    <w:pPr>
      <w:tabs>
        <w:tab w:val="center" w:pos="4153"/>
        <w:tab w:val="right" w:pos="8306"/>
      </w:tabs>
      <w:snapToGrid w:val="0"/>
      <w:jc w:val="left"/>
    </w:pPr>
    <w:rPr>
      <w:sz w:val="18"/>
      <w:szCs w:val="18"/>
    </w:rPr>
  </w:style>
  <w:style w:type="character" w:customStyle="1" w:styleId="Char0">
    <w:name w:val="页脚 Char"/>
    <w:basedOn w:val="a0"/>
    <w:link w:val="a4"/>
    <w:uiPriority w:val="99"/>
    <w:rsid w:val="00B86C0B"/>
    <w:rPr>
      <w:sz w:val="18"/>
      <w:szCs w:val="18"/>
    </w:rPr>
  </w:style>
  <w:style w:type="paragraph" w:styleId="a5">
    <w:name w:val="Balloon Text"/>
    <w:basedOn w:val="a"/>
    <w:link w:val="Char1"/>
    <w:uiPriority w:val="99"/>
    <w:semiHidden/>
    <w:unhideWhenUsed/>
    <w:rsid w:val="009C4155"/>
    <w:rPr>
      <w:sz w:val="18"/>
      <w:szCs w:val="18"/>
    </w:rPr>
  </w:style>
  <w:style w:type="character" w:customStyle="1" w:styleId="Char1">
    <w:name w:val="批注框文本 Char"/>
    <w:basedOn w:val="a0"/>
    <w:link w:val="a5"/>
    <w:uiPriority w:val="99"/>
    <w:semiHidden/>
    <w:rsid w:val="009C41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C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6C0B"/>
    <w:rPr>
      <w:sz w:val="18"/>
      <w:szCs w:val="18"/>
    </w:rPr>
  </w:style>
  <w:style w:type="paragraph" w:styleId="a4">
    <w:name w:val="footer"/>
    <w:basedOn w:val="a"/>
    <w:link w:val="Char0"/>
    <w:uiPriority w:val="99"/>
    <w:unhideWhenUsed/>
    <w:rsid w:val="00B86C0B"/>
    <w:pPr>
      <w:tabs>
        <w:tab w:val="center" w:pos="4153"/>
        <w:tab w:val="right" w:pos="8306"/>
      </w:tabs>
      <w:snapToGrid w:val="0"/>
      <w:jc w:val="left"/>
    </w:pPr>
    <w:rPr>
      <w:sz w:val="18"/>
      <w:szCs w:val="18"/>
    </w:rPr>
  </w:style>
  <w:style w:type="character" w:customStyle="1" w:styleId="Char0">
    <w:name w:val="页脚 Char"/>
    <w:basedOn w:val="a0"/>
    <w:link w:val="a4"/>
    <w:uiPriority w:val="99"/>
    <w:rsid w:val="00B86C0B"/>
    <w:rPr>
      <w:sz w:val="18"/>
      <w:szCs w:val="18"/>
    </w:rPr>
  </w:style>
  <w:style w:type="paragraph" w:styleId="a5">
    <w:name w:val="Balloon Text"/>
    <w:basedOn w:val="a"/>
    <w:link w:val="Char1"/>
    <w:uiPriority w:val="99"/>
    <w:semiHidden/>
    <w:unhideWhenUsed/>
    <w:rsid w:val="009C4155"/>
    <w:rPr>
      <w:sz w:val="18"/>
      <w:szCs w:val="18"/>
    </w:rPr>
  </w:style>
  <w:style w:type="character" w:customStyle="1" w:styleId="Char1">
    <w:name w:val="批注框文本 Char"/>
    <w:basedOn w:val="a0"/>
    <w:link w:val="a5"/>
    <w:uiPriority w:val="99"/>
    <w:semiHidden/>
    <w:rsid w:val="009C41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JuneY</dc:creator>
  <cp:keywords/>
  <dc:description/>
  <cp:lastModifiedBy>ZLN</cp:lastModifiedBy>
  <cp:revision>13</cp:revision>
  <dcterms:created xsi:type="dcterms:W3CDTF">2015-04-28T05:48:00Z</dcterms:created>
  <dcterms:modified xsi:type="dcterms:W3CDTF">2015-05-15T07:47:00Z</dcterms:modified>
</cp:coreProperties>
</file>