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2F" w:rsidRPr="00A4402F" w:rsidRDefault="00A4402F" w:rsidP="00A4402F">
      <w:pPr>
        <w:widowControl/>
        <w:shd w:val="clear" w:color="auto" w:fill="F5F5F5"/>
        <w:spacing w:line="315" w:lineRule="atLeast"/>
        <w:jc w:val="center"/>
        <w:outlineLvl w:val="1"/>
        <w:rPr>
          <w:rFonts w:ascii="宋体" w:eastAsia="宋体" w:hAnsi="宋体" w:cs="宋体"/>
          <w:b/>
          <w:bCs/>
          <w:color w:val="666666"/>
          <w:kern w:val="0"/>
          <w:sz w:val="36"/>
          <w:szCs w:val="36"/>
        </w:rPr>
      </w:pPr>
      <w:r w:rsidRPr="00A4402F">
        <w:rPr>
          <w:rFonts w:ascii="华文细黑" w:eastAsia="华文细黑" w:hAnsi="华文细黑" w:cs="宋体" w:hint="eastAsia"/>
          <w:color w:val="666666"/>
          <w:kern w:val="0"/>
          <w:sz w:val="27"/>
          <w:szCs w:val="27"/>
        </w:rPr>
        <w:t>2017中国高等学校城乡规划教育年会</w:t>
      </w:r>
    </w:p>
    <w:p w:rsidR="00A4402F" w:rsidRPr="00A4402F" w:rsidRDefault="00A4402F" w:rsidP="00A4402F">
      <w:pPr>
        <w:widowControl/>
        <w:shd w:val="clear" w:color="auto" w:fill="F5F5F5"/>
        <w:spacing w:line="315" w:lineRule="atLeast"/>
        <w:jc w:val="center"/>
        <w:outlineLvl w:val="1"/>
        <w:rPr>
          <w:rFonts w:ascii="宋体" w:eastAsia="宋体" w:hAnsi="宋体" w:cs="宋体"/>
          <w:b/>
          <w:bCs/>
          <w:color w:val="666666"/>
          <w:kern w:val="0"/>
          <w:sz w:val="36"/>
          <w:szCs w:val="36"/>
        </w:rPr>
      </w:pPr>
      <w:r w:rsidRPr="00A4402F">
        <w:rPr>
          <w:rFonts w:ascii="华文细黑" w:eastAsia="华文细黑" w:hAnsi="华文细黑" w:cs="宋体" w:hint="eastAsia"/>
          <w:color w:val="666666"/>
          <w:kern w:val="0"/>
          <w:sz w:val="27"/>
          <w:szCs w:val="27"/>
        </w:rPr>
        <w:t>第1号 通 告</w:t>
      </w:r>
    </w:p>
    <w:p w:rsidR="00A4402F" w:rsidRPr="00A4402F" w:rsidRDefault="00A4402F" w:rsidP="00A4402F">
      <w:pPr>
        <w:widowControl/>
        <w:shd w:val="clear" w:color="auto" w:fill="F5F5F5"/>
        <w:spacing w:line="315" w:lineRule="atLeast"/>
        <w:jc w:val="left"/>
        <w:outlineLvl w:val="2"/>
        <w:rPr>
          <w:rFonts w:ascii="宋体" w:eastAsia="宋体" w:hAnsi="宋体" w:cs="宋体"/>
          <w:b/>
          <w:bCs/>
          <w:color w:val="666666"/>
          <w:kern w:val="0"/>
          <w:sz w:val="27"/>
          <w:szCs w:val="27"/>
        </w:rPr>
      </w:pPr>
      <w:proofErr w:type="gramStart"/>
      <w:r w:rsidRPr="00A4402F">
        <w:rPr>
          <w:rFonts w:ascii="华文细黑" w:eastAsia="华文细黑" w:hAnsi="华文细黑" w:cs="宋体" w:hint="eastAsia"/>
          <w:color w:val="666666"/>
          <w:kern w:val="0"/>
          <w:sz w:val="27"/>
          <w:szCs w:val="27"/>
        </w:rPr>
        <w:t>一</w:t>
      </w:r>
      <w:proofErr w:type="gramEnd"/>
      <w:r w:rsidRPr="00A4402F">
        <w:rPr>
          <w:rFonts w:ascii="华文细黑" w:eastAsia="华文细黑" w:hAnsi="华文细黑" w:cs="宋体" w:hint="eastAsia"/>
          <w:color w:val="666666"/>
          <w:kern w:val="0"/>
          <w:sz w:val="27"/>
          <w:szCs w:val="27"/>
        </w:rPr>
        <w:t>.会议安排及评选</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1.年会主题：地域·民族·特色</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2.会议时间：2017年9月15日-16日</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3.会议地点：内蒙古工业大学</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14日，</w:t>
      </w:r>
      <w:proofErr w:type="gramStart"/>
      <w:r w:rsidRPr="00A4402F">
        <w:rPr>
          <w:rFonts w:ascii="华文细黑" w:eastAsia="华文细黑" w:hAnsi="华文细黑" w:cs="宋体" w:hint="eastAsia"/>
          <w:color w:val="666666"/>
          <w:kern w:val="0"/>
          <w:sz w:val="20"/>
          <w:szCs w:val="20"/>
        </w:rPr>
        <w:t>专指委</w:t>
      </w:r>
      <w:proofErr w:type="gramEnd"/>
      <w:r w:rsidRPr="00A4402F">
        <w:rPr>
          <w:rFonts w:ascii="华文细黑" w:eastAsia="华文细黑" w:hAnsi="华文细黑" w:cs="宋体" w:hint="eastAsia"/>
          <w:color w:val="666666"/>
          <w:kern w:val="0"/>
          <w:sz w:val="20"/>
          <w:szCs w:val="20"/>
        </w:rPr>
        <w:t>工作会议和参会人员注册；15日，</w:t>
      </w:r>
      <w:proofErr w:type="gramStart"/>
      <w:r w:rsidRPr="00A4402F">
        <w:rPr>
          <w:rFonts w:ascii="华文细黑" w:eastAsia="华文细黑" w:hAnsi="华文细黑" w:cs="宋体" w:hint="eastAsia"/>
          <w:color w:val="666666"/>
          <w:kern w:val="0"/>
          <w:sz w:val="20"/>
          <w:szCs w:val="20"/>
        </w:rPr>
        <w:t>上午为</w:t>
      </w:r>
      <w:proofErr w:type="gramEnd"/>
      <w:r w:rsidRPr="00A4402F">
        <w:rPr>
          <w:rFonts w:ascii="华文细黑" w:eastAsia="华文细黑" w:hAnsi="华文细黑" w:cs="宋体" w:hint="eastAsia"/>
          <w:color w:val="666666"/>
          <w:kern w:val="0"/>
          <w:sz w:val="20"/>
          <w:szCs w:val="20"/>
        </w:rPr>
        <w:t>年会开幕式和主旨发言，下午为分论坛；16日，</w:t>
      </w:r>
      <w:proofErr w:type="gramStart"/>
      <w:r w:rsidRPr="00A4402F">
        <w:rPr>
          <w:rFonts w:ascii="华文细黑" w:eastAsia="华文细黑" w:hAnsi="华文细黑" w:cs="宋体" w:hint="eastAsia"/>
          <w:color w:val="666666"/>
          <w:kern w:val="0"/>
          <w:sz w:val="20"/>
          <w:szCs w:val="20"/>
        </w:rPr>
        <w:t>上午为</w:t>
      </w:r>
      <w:proofErr w:type="gramEnd"/>
      <w:r w:rsidRPr="00A4402F">
        <w:rPr>
          <w:rFonts w:ascii="华文细黑" w:eastAsia="华文细黑" w:hAnsi="华文细黑" w:cs="宋体" w:hint="eastAsia"/>
          <w:color w:val="666666"/>
          <w:kern w:val="0"/>
          <w:sz w:val="20"/>
          <w:szCs w:val="20"/>
        </w:rPr>
        <w:t>闭幕式暨颁奖仪式。年会将按惯例进行一年一度的城乡规划专业本科生课程作业（规划设计、调查报告、特定竞赛单元）交流评优、城乡规划专业教师的教学研讨及相关论文征集和城乡规划专业教师的教学创新展览。城乡规划</w:t>
      </w:r>
      <w:proofErr w:type="gramStart"/>
      <w:r w:rsidRPr="00A4402F">
        <w:rPr>
          <w:rFonts w:ascii="华文细黑" w:eastAsia="华文细黑" w:hAnsi="华文细黑" w:cs="宋体" w:hint="eastAsia"/>
          <w:color w:val="666666"/>
          <w:kern w:val="0"/>
          <w:sz w:val="20"/>
          <w:szCs w:val="20"/>
        </w:rPr>
        <w:t>专指委</w:t>
      </w:r>
      <w:proofErr w:type="gramEnd"/>
      <w:r w:rsidRPr="00A4402F">
        <w:rPr>
          <w:rFonts w:ascii="华文细黑" w:eastAsia="华文细黑" w:hAnsi="华文细黑" w:cs="宋体" w:hint="eastAsia"/>
          <w:color w:val="666666"/>
          <w:kern w:val="0"/>
          <w:sz w:val="20"/>
          <w:szCs w:val="20"/>
        </w:rPr>
        <w:t>指派内蒙古工业大学建筑学院承办此次年会，并向全国设有城乡规划专业的高校院系发出通知，希望各院系积极准备，组织相应的本科学生和教师作品参评，届时派员参加会议。</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4.评优与交流：</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（1）城乡规划专业本科生“城市设计课程作业”交流和评优（详见2017年会第2号通告）；</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（2）城乡规划专业本科生“城乡社会综合实践调研报告课程作业”交流和评优（详见2017年会第3号通告）；</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（3）城乡规划专业特定竞赛单元“城市交通出行创新实践”交流和评优（详见2017年会第4号通告）；</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（4）城乡规划专业教师的教学研究论文征集（详见2017年会第5号通告）；</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（5）城乡规划专业教师的教学创新展览（详见2017年会第6号通告）。</w:t>
      </w:r>
    </w:p>
    <w:p w:rsidR="00A4402F" w:rsidRPr="00A4402F" w:rsidRDefault="00A4402F" w:rsidP="00A4402F">
      <w:pPr>
        <w:widowControl/>
        <w:shd w:val="clear" w:color="auto" w:fill="F5F5F5"/>
        <w:spacing w:line="315" w:lineRule="atLeast"/>
        <w:jc w:val="left"/>
        <w:outlineLvl w:val="2"/>
        <w:rPr>
          <w:rFonts w:ascii="宋体" w:eastAsia="宋体" w:hAnsi="宋体" w:cs="宋体"/>
          <w:b/>
          <w:bCs/>
          <w:color w:val="666666"/>
          <w:kern w:val="0"/>
          <w:sz w:val="27"/>
          <w:szCs w:val="27"/>
        </w:rPr>
      </w:pPr>
      <w:r w:rsidRPr="00A4402F">
        <w:rPr>
          <w:rFonts w:ascii="华文细黑" w:eastAsia="华文细黑" w:hAnsi="华文细黑" w:cs="宋体" w:hint="eastAsia"/>
          <w:color w:val="666666"/>
          <w:kern w:val="0"/>
          <w:sz w:val="27"/>
          <w:szCs w:val="27"/>
        </w:rPr>
        <w:t>二.参赛对象</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1.城市设计课程作业：所有开设城乡规划专业本科的高等院校在校本科生（非毕业班）；</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2.调研报告课程作业：所有开设城乡规划专业本科的高等院校在校本科生；</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3.城市交通出行创新实践：所有开设城乡规划专业本科的高等院校在校本科生；</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4.教师的教研论文：所有开设城乡规划专业的高等院校在职教师；</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5.教师的教学创新展览：所有开设城乡规划专业的高等院校在职教师；</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6.学生作业的院校参赛资格（提交份数）参考教育部城乡规划院校清单。</w:t>
      </w:r>
    </w:p>
    <w:p w:rsidR="00A4402F" w:rsidRPr="00A4402F" w:rsidRDefault="00A4402F" w:rsidP="00A4402F">
      <w:pPr>
        <w:widowControl/>
        <w:shd w:val="clear" w:color="auto" w:fill="F5F5F5"/>
        <w:spacing w:line="315" w:lineRule="atLeast"/>
        <w:jc w:val="left"/>
        <w:outlineLvl w:val="2"/>
        <w:rPr>
          <w:rFonts w:ascii="宋体" w:eastAsia="宋体" w:hAnsi="宋体" w:cs="宋体"/>
          <w:b/>
          <w:bCs/>
          <w:color w:val="666666"/>
          <w:kern w:val="0"/>
          <w:sz w:val="27"/>
          <w:szCs w:val="27"/>
        </w:rPr>
      </w:pPr>
      <w:r w:rsidRPr="00A4402F">
        <w:rPr>
          <w:rFonts w:ascii="华文细黑" w:eastAsia="华文细黑" w:hAnsi="华文细黑" w:cs="宋体" w:hint="eastAsia"/>
          <w:color w:val="666666"/>
          <w:kern w:val="0"/>
          <w:sz w:val="27"/>
          <w:szCs w:val="27"/>
        </w:rPr>
        <w:t>三.评优程序</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全国高等学校城乡规划专业学生课程作业评优及竞赛</w:t>
      </w:r>
      <w:proofErr w:type="gramStart"/>
      <w:r w:rsidRPr="00A4402F">
        <w:rPr>
          <w:rFonts w:ascii="华文细黑" w:eastAsia="华文细黑" w:hAnsi="华文细黑" w:cs="宋体" w:hint="eastAsia"/>
          <w:color w:val="666666"/>
          <w:kern w:val="0"/>
          <w:sz w:val="20"/>
          <w:szCs w:val="20"/>
        </w:rPr>
        <w:t>评选按</w:t>
      </w:r>
      <w:proofErr w:type="gramEnd"/>
      <w:r w:rsidRPr="00A4402F">
        <w:rPr>
          <w:rFonts w:ascii="华文细黑" w:eastAsia="华文细黑" w:hAnsi="华文细黑" w:cs="宋体" w:hint="eastAsia"/>
          <w:color w:val="666666"/>
          <w:kern w:val="0"/>
          <w:sz w:val="20"/>
          <w:szCs w:val="20"/>
        </w:rPr>
        <w:t>下列程序进行：</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1.全国各高等学校城乡规划专业自评、遴选、送选参评作品；</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2.评选工作组对参评作品进行评优；</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3.全国高等学校城乡规划学科专业指导委员会审定并公布获奖名单。</w:t>
      </w:r>
    </w:p>
    <w:p w:rsidR="00A4402F" w:rsidRPr="00A4402F" w:rsidRDefault="00A4402F" w:rsidP="00A4402F">
      <w:pPr>
        <w:widowControl/>
        <w:shd w:val="clear" w:color="auto" w:fill="F5F5F5"/>
        <w:spacing w:line="315" w:lineRule="atLeast"/>
        <w:jc w:val="left"/>
        <w:outlineLvl w:val="2"/>
        <w:rPr>
          <w:rFonts w:ascii="宋体" w:eastAsia="宋体" w:hAnsi="宋体" w:cs="宋体"/>
          <w:b/>
          <w:bCs/>
          <w:color w:val="666666"/>
          <w:kern w:val="0"/>
          <w:sz w:val="27"/>
          <w:szCs w:val="27"/>
        </w:rPr>
      </w:pPr>
      <w:r w:rsidRPr="00A4402F">
        <w:rPr>
          <w:rFonts w:ascii="华文细黑" w:eastAsia="华文细黑" w:hAnsi="华文细黑" w:cs="宋体" w:hint="eastAsia"/>
          <w:color w:val="666666"/>
          <w:kern w:val="0"/>
          <w:sz w:val="27"/>
          <w:szCs w:val="27"/>
        </w:rPr>
        <w:t>四.评优细则</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1.城市设计与调查报告评优细则：</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资格审查：由承办单位组织对参评作品进行资格审查。通过资格审查者参加展览环节，进入评优程序。</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作业评优：由</w:t>
      </w:r>
      <w:proofErr w:type="gramStart"/>
      <w:r w:rsidRPr="00A4402F">
        <w:rPr>
          <w:rFonts w:ascii="华文细黑" w:eastAsia="华文细黑" w:hAnsi="华文细黑" w:cs="宋体" w:hint="eastAsia"/>
          <w:color w:val="666666"/>
          <w:kern w:val="0"/>
          <w:sz w:val="20"/>
          <w:szCs w:val="20"/>
        </w:rPr>
        <w:t>专指委</w:t>
      </w:r>
      <w:proofErr w:type="gramEnd"/>
      <w:r w:rsidRPr="00A4402F">
        <w:rPr>
          <w:rFonts w:ascii="华文细黑" w:eastAsia="华文细黑" w:hAnsi="华文细黑" w:cs="宋体" w:hint="eastAsia"/>
          <w:color w:val="666666"/>
          <w:kern w:val="0"/>
          <w:sz w:val="20"/>
          <w:szCs w:val="20"/>
        </w:rPr>
        <w:t>聘任优秀的规划师、有经验的教学一线教师、规划主管部门领导，以及</w:t>
      </w:r>
      <w:proofErr w:type="gramStart"/>
      <w:r w:rsidRPr="00A4402F">
        <w:rPr>
          <w:rFonts w:ascii="华文细黑" w:eastAsia="华文细黑" w:hAnsi="华文细黑" w:cs="宋体" w:hint="eastAsia"/>
          <w:color w:val="666666"/>
          <w:kern w:val="0"/>
          <w:sz w:val="20"/>
          <w:szCs w:val="20"/>
        </w:rPr>
        <w:t>专指委部分</w:t>
      </w:r>
      <w:proofErr w:type="gramEnd"/>
      <w:r w:rsidRPr="00A4402F">
        <w:rPr>
          <w:rFonts w:ascii="华文细黑" w:eastAsia="华文细黑" w:hAnsi="华文细黑" w:cs="宋体" w:hint="eastAsia"/>
          <w:color w:val="666666"/>
          <w:kern w:val="0"/>
          <w:sz w:val="20"/>
          <w:szCs w:val="20"/>
        </w:rPr>
        <w:t>委员共同组成评选工作小组。</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lastRenderedPageBreak/>
        <w:t>入围评选：由评选工作小组通过网络评审，选出入围作业；</w:t>
      </w:r>
    </w:p>
    <w:p w:rsidR="00A4402F" w:rsidRPr="00A4402F" w:rsidRDefault="00A4402F" w:rsidP="00161DAE">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评定等级：由评选工作小组通过现场评审，投票或打分，按入围作业的得票或得分数评出获奖作业及相应奖项；</w:t>
      </w:r>
    </w:p>
    <w:p w:rsidR="00A4402F" w:rsidRPr="00A4402F" w:rsidRDefault="00A4402F" w:rsidP="00161DAE">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复审核定：由</w:t>
      </w:r>
      <w:proofErr w:type="gramStart"/>
      <w:r w:rsidRPr="00A4402F">
        <w:rPr>
          <w:rFonts w:ascii="华文细黑" w:eastAsia="华文细黑" w:hAnsi="华文细黑" w:cs="宋体" w:hint="eastAsia"/>
          <w:color w:val="666666"/>
          <w:kern w:val="0"/>
          <w:sz w:val="20"/>
          <w:szCs w:val="20"/>
        </w:rPr>
        <w:t>专指委</w:t>
      </w:r>
      <w:proofErr w:type="gramEnd"/>
      <w:r w:rsidRPr="00A4402F">
        <w:rPr>
          <w:rFonts w:ascii="华文细黑" w:eastAsia="华文细黑" w:hAnsi="华文细黑" w:cs="宋体" w:hint="eastAsia"/>
          <w:color w:val="666666"/>
          <w:kern w:val="0"/>
          <w:sz w:val="20"/>
          <w:szCs w:val="20"/>
        </w:rPr>
        <w:t>对获奖作业及所有获奖名单复审、核定，确认后正式对外宣布最终评选结果。</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2.特定竞赛单元评优细则：</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资格审查：由承办单位组织对参评作品进行资格审查。通过资格审查者参加展览环节，进入评优程序；</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作品评选：由该单元组织单位组织评审小组，进行竞赛评选；</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复审核定：由</w:t>
      </w:r>
      <w:proofErr w:type="gramStart"/>
      <w:r w:rsidRPr="00A4402F">
        <w:rPr>
          <w:rFonts w:ascii="华文细黑" w:eastAsia="华文细黑" w:hAnsi="华文细黑" w:cs="宋体" w:hint="eastAsia"/>
          <w:color w:val="666666"/>
          <w:kern w:val="0"/>
          <w:sz w:val="20"/>
          <w:szCs w:val="20"/>
        </w:rPr>
        <w:t>专指委</w:t>
      </w:r>
      <w:proofErr w:type="gramEnd"/>
      <w:r w:rsidRPr="00A4402F">
        <w:rPr>
          <w:rFonts w:ascii="华文细黑" w:eastAsia="华文细黑" w:hAnsi="华文细黑" w:cs="宋体" w:hint="eastAsia"/>
          <w:color w:val="666666"/>
          <w:kern w:val="0"/>
          <w:sz w:val="20"/>
          <w:szCs w:val="20"/>
        </w:rPr>
        <w:t>对竞赛获奖作品及获奖名单复审、核定，确认后正式对外宣布最终评选结果。</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3.教师教研论文评选细则：</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资格审查：由承办单位组织对参评作品进行资格审查。通过资格审查者纳入年会教研论文集，进入评优程序；</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论文评优：由</w:t>
      </w:r>
      <w:proofErr w:type="gramStart"/>
      <w:r w:rsidRPr="00A4402F">
        <w:rPr>
          <w:rFonts w:ascii="华文细黑" w:eastAsia="华文细黑" w:hAnsi="华文细黑" w:cs="宋体" w:hint="eastAsia"/>
          <w:color w:val="666666"/>
          <w:kern w:val="0"/>
          <w:sz w:val="20"/>
          <w:szCs w:val="20"/>
        </w:rPr>
        <w:t>专指委</w:t>
      </w:r>
      <w:proofErr w:type="gramEnd"/>
      <w:r w:rsidRPr="00A4402F">
        <w:rPr>
          <w:rFonts w:ascii="华文细黑" w:eastAsia="华文细黑" w:hAnsi="华文细黑" w:cs="宋体" w:hint="eastAsia"/>
          <w:color w:val="666666"/>
          <w:kern w:val="0"/>
          <w:sz w:val="20"/>
          <w:szCs w:val="20"/>
        </w:rPr>
        <w:t>指定评审专家小组，进行评优；</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复审核定：由</w:t>
      </w:r>
      <w:proofErr w:type="gramStart"/>
      <w:r w:rsidRPr="00A4402F">
        <w:rPr>
          <w:rFonts w:ascii="华文细黑" w:eastAsia="华文细黑" w:hAnsi="华文细黑" w:cs="宋体" w:hint="eastAsia"/>
          <w:color w:val="666666"/>
          <w:kern w:val="0"/>
          <w:sz w:val="20"/>
          <w:szCs w:val="20"/>
        </w:rPr>
        <w:t>专指委</w:t>
      </w:r>
      <w:proofErr w:type="gramEnd"/>
      <w:r w:rsidRPr="00A4402F">
        <w:rPr>
          <w:rFonts w:ascii="华文细黑" w:eastAsia="华文细黑" w:hAnsi="华文细黑" w:cs="宋体" w:hint="eastAsia"/>
          <w:color w:val="666666"/>
          <w:kern w:val="0"/>
          <w:sz w:val="20"/>
          <w:szCs w:val="20"/>
        </w:rPr>
        <w:t>对优秀教研论文及获奖名单复审、核定，确认后正式对外宣布最终评选结果。</w:t>
      </w:r>
    </w:p>
    <w:p w:rsidR="00A4402F" w:rsidRPr="00A4402F" w:rsidRDefault="00A4402F" w:rsidP="00A4402F">
      <w:pPr>
        <w:widowControl/>
        <w:shd w:val="clear" w:color="auto" w:fill="F5F5F5"/>
        <w:spacing w:line="315" w:lineRule="atLeast"/>
        <w:jc w:val="left"/>
        <w:outlineLvl w:val="2"/>
        <w:rPr>
          <w:rFonts w:ascii="宋体" w:eastAsia="宋体" w:hAnsi="宋体" w:cs="宋体"/>
          <w:b/>
          <w:bCs/>
          <w:color w:val="666666"/>
          <w:kern w:val="0"/>
          <w:sz w:val="27"/>
          <w:szCs w:val="27"/>
        </w:rPr>
      </w:pPr>
      <w:r w:rsidRPr="00A4402F">
        <w:rPr>
          <w:rFonts w:ascii="华文细黑" w:eastAsia="华文细黑" w:hAnsi="华文细黑" w:cs="宋体" w:hint="eastAsia"/>
          <w:color w:val="666666"/>
          <w:kern w:val="0"/>
          <w:sz w:val="27"/>
          <w:szCs w:val="27"/>
        </w:rPr>
        <w:t>五.奖励办法</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1.优秀学生作业由全国高等学校城乡规划学科专业指导委员会在年会上公布并颁发荣誉证书；</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2.优秀学生作业将择期由中国建筑工业出版社结集出版；</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3.优秀教研论文由全国高等学校城乡规划学科专业指导委员会在年会上公布并颁发荣誉证书。</w:t>
      </w:r>
    </w:p>
    <w:p w:rsidR="00A4402F" w:rsidRPr="00A4402F" w:rsidRDefault="00A4402F" w:rsidP="00A4402F">
      <w:pPr>
        <w:widowControl/>
        <w:shd w:val="clear" w:color="auto" w:fill="F5F5F5"/>
        <w:spacing w:line="315" w:lineRule="atLeast"/>
        <w:jc w:val="left"/>
        <w:outlineLvl w:val="2"/>
        <w:rPr>
          <w:rFonts w:ascii="宋体" w:eastAsia="宋体" w:hAnsi="宋体" w:cs="宋体"/>
          <w:b/>
          <w:bCs/>
          <w:color w:val="666666"/>
          <w:kern w:val="0"/>
          <w:sz w:val="27"/>
          <w:szCs w:val="27"/>
        </w:rPr>
      </w:pPr>
      <w:r w:rsidRPr="00A4402F">
        <w:rPr>
          <w:rFonts w:ascii="华文细黑" w:eastAsia="华文细黑" w:hAnsi="华文细黑" w:cs="宋体" w:hint="eastAsia"/>
          <w:color w:val="666666"/>
          <w:kern w:val="0"/>
          <w:sz w:val="27"/>
          <w:szCs w:val="27"/>
        </w:rPr>
        <w:t>六.递交方式</w:t>
      </w:r>
    </w:p>
    <w:p w:rsidR="00A4402F" w:rsidRPr="00A4402F" w:rsidRDefault="00A4402F" w:rsidP="00A4402F">
      <w:pPr>
        <w:widowControl/>
        <w:shd w:val="clear" w:color="auto" w:fill="F5F5F5"/>
        <w:spacing w:line="315" w:lineRule="atLeast"/>
        <w:ind w:firstLine="630"/>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本次年会“城市设计课程作业”、“调研报告课程作业”、“城市交通出行创新实践”、“教研论文”和“教师教学创新展览”均采用网络递交方式。具体提交要求及其他信息敬请稍后关注：全国城乡规划学科专业指导委员会网站：www.nsc-urpec.org</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会议官方网址：http://2017.nsc-urpec.org(建设中)</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联络地址：内蒙古呼和浩特市新城区爱民街49#内蒙古工业大学建筑学院</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邮政编码：010051（来函信封表面须特别注明“2017年会”字样）</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联 系 人：</w:t>
      </w:r>
      <w:proofErr w:type="gramStart"/>
      <w:r w:rsidRPr="00A4402F">
        <w:rPr>
          <w:rFonts w:ascii="华文细黑" w:eastAsia="华文细黑" w:hAnsi="华文细黑" w:cs="宋体" w:hint="eastAsia"/>
          <w:color w:val="666666"/>
          <w:kern w:val="0"/>
          <w:sz w:val="20"/>
          <w:szCs w:val="20"/>
        </w:rPr>
        <w:t>荣丽华</w:t>
      </w:r>
      <w:proofErr w:type="gramEnd"/>
      <w:r w:rsidRPr="00A4402F">
        <w:rPr>
          <w:rFonts w:ascii="华文细黑" w:eastAsia="华文细黑" w:hAnsi="华文细黑" w:cs="宋体" w:hint="eastAsia"/>
          <w:color w:val="666666"/>
          <w:kern w:val="0"/>
          <w:sz w:val="20"/>
          <w:szCs w:val="20"/>
        </w:rPr>
        <w:t>：负责总体协调工作，联系电话18647159975</w:t>
      </w:r>
    </w:p>
    <w:p w:rsidR="00A4402F" w:rsidRPr="00A4402F" w:rsidRDefault="00A4402F" w:rsidP="00A4402F">
      <w:pPr>
        <w:widowControl/>
        <w:shd w:val="clear" w:color="auto" w:fill="F5F5F5"/>
        <w:spacing w:line="315" w:lineRule="atLeast"/>
        <w:ind w:firstLine="1050"/>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胡晓海：负责会务工作，联系电话13739910771</w:t>
      </w:r>
    </w:p>
    <w:p w:rsidR="00A4402F" w:rsidRPr="00A4402F" w:rsidRDefault="00A4402F" w:rsidP="00A4402F">
      <w:pPr>
        <w:widowControl/>
        <w:shd w:val="clear" w:color="auto" w:fill="F5F5F5"/>
        <w:spacing w:line="315" w:lineRule="atLeast"/>
        <w:ind w:firstLine="1050"/>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邢建勋：负责会务工作，联系电话15848109017</w:t>
      </w:r>
    </w:p>
    <w:p w:rsidR="00A4402F" w:rsidRPr="00A4402F" w:rsidRDefault="00A4402F" w:rsidP="00A4402F">
      <w:pPr>
        <w:widowControl/>
        <w:shd w:val="clear" w:color="auto" w:fill="F5F5F5"/>
        <w:spacing w:line="315" w:lineRule="atLeast"/>
        <w:ind w:firstLine="1050"/>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郭丽霞：负责学生作业工作，联系电话13848157166</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联系电话：0471-6576216</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传</w:t>
      </w:r>
      <w:r w:rsidR="007859BC">
        <w:rPr>
          <w:rFonts w:ascii="华文细黑" w:eastAsia="华文细黑" w:hAnsi="华文细黑" w:cs="宋体" w:hint="eastAsia"/>
          <w:color w:val="666666"/>
          <w:kern w:val="0"/>
          <w:sz w:val="20"/>
          <w:szCs w:val="20"/>
        </w:rPr>
        <w:t xml:space="preserve">    </w:t>
      </w:r>
      <w:r w:rsidRPr="00A4402F">
        <w:rPr>
          <w:rFonts w:ascii="华文细黑" w:eastAsia="华文细黑" w:hAnsi="华文细黑" w:cs="宋体" w:hint="eastAsia"/>
          <w:color w:val="666666"/>
          <w:kern w:val="0"/>
          <w:sz w:val="20"/>
          <w:szCs w:val="20"/>
        </w:rPr>
        <w:t>真：0471-6576216</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电子邮件：guihua2017@QQ.com</w:t>
      </w:r>
    </w:p>
    <w:p w:rsidR="00A4402F" w:rsidRPr="00A4402F" w:rsidRDefault="00A4402F" w:rsidP="00A4402F">
      <w:pPr>
        <w:widowControl/>
        <w:shd w:val="clear" w:color="auto" w:fill="F5F5F5"/>
        <w:spacing w:line="315" w:lineRule="atLeast"/>
        <w:jc w:val="lef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 </w:t>
      </w:r>
    </w:p>
    <w:p w:rsidR="00A4402F" w:rsidRPr="00A4402F" w:rsidRDefault="00A4402F" w:rsidP="00A4402F">
      <w:pPr>
        <w:widowControl/>
        <w:shd w:val="clear" w:color="auto" w:fill="F5F5F5"/>
        <w:spacing w:line="315" w:lineRule="atLeast"/>
        <w:jc w:val="righ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全国高等学校城乡规划学科专业指导委员会</w:t>
      </w:r>
    </w:p>
    <w:p w:rsidR="00A4402F" w:rsidRPr="00A4402F" w:rsidRDefault="00A4402F" w:rsidP="00A4402F">
      <w:pPr>
        <w:widowControl/>
        <w:shd w:val="clear" w:color="auto" w:fill="F5F5F5"/>
        <w:spacing w:line="315" w:lineRule="atLeast"/>
        <w:jc w:val="righ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内蒙古工业大学建筑学院</w:t>
      </w:r>
      <w:bookmarkStart w:id="0" w:name="_GoBack"/>
      <w:bookmarkEnd w:id="0"/>
      <w:r w:rsidRPr="00A4402F">
        <w:rPr>
          <w:rFonts w:ascii="华文细黑" w:eastAsia="华文细黑" w:hAnsi="华文细黑" w:cs="宋体" w:hint="eastAsia"/>
          <w:color w:val="666666"/>
          <w:kern w:val="0"/>
          <w:sz w:val="20"/>
          <w:szCs w:val="20"/>
        </w:rPr>
        <w:t>城乡规划系</w:t>
      </w:r>
    </w:p>
    <w:p w:rsidR="00A4402F" w:rsidRPr="00A4402F" w:rsidRDefault="00A4402F" w:rsidP="00A4402F">
      <w:pPr>
        <w:widowControl/>
        <w:shd w:val="clear" w:color="auto" w:fill="F5F5F5"/>
        <w:spacing w:line="315" w:lineRule="atLeast"/>
        <w:jc w:val="right"/>
        <w:rPr>
          <w:rFonts w:ascii="宋体" w:eastAsia="宋体" w:hAnsi="宋体" w:cs="宋体"/>
          <w:color w:val="666666"/>
          <w:kern w:val="0"/>
          <w:sz w:val="20"/>
          <w:szCs w:val="20"/>
        </w:rPr>
      </w:pPr>
      <w:r w:rsidRPr="00A4402F">
        <w:rPr>
          <w:rFonts w:ascii="华文细黑" w:eastAsia="华文细黑" w:hAnsi="华文细黑" w:cs="宋体" w:hint="eastAsia"/>
          <w:color w:val="666666"/>
          <w:kern w:val="0"/>
          <w:sz w:val="20"/>
          <w:szCs w:val="20"/>
        </w:rPr>
        <w:t> 2017.01</w:t>
      </w:r>
    </w:p>
    <w:p w:rsidR="00F7626F" w:rsidRDefault="00F7626F"/>
    <w:sectPr w:rsidR="00F76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11" w:rsidRDefault="00CE6A11" w:rsidP="00161DAE">
      <w:r>
        <w:separator/>
      </w:r>
    </w:p>
  </w:endnote>
  <w:endnote w:type="continuationSeparator" w:id="0">
    <w:p w:rsidR="00CE6A11" w:rsidRDefault="00CE6A11" w:rsidP="0016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11" w:rsidRDefault="00CE6A11" w:rsidP="00161DAE">
      <w:r>
        <w:separator/>
      </w:r>
    </w:p>
  </w:footnote>
  <w:footnote w:type="continuationSeparator" w:id="0">
    <w:p w:rsidR="00CE6A11" w:rsidRDefault="00CE6A11" w:rsidP="00161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2F"/>
    <w:rsid w:val="00161DAE"/>
    <w:rsid w:val="0017403C"/>
    <w:rsid w:val="006C5BB6"/>
    <w:rsid w:val="007859BC"/>
    <w:rsid w:val="00A4402F"/>
    <w:rsid w:val="00CE6A11"/>
    <w:rsid w:val="00F7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D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DAE"/>
    <w:rPr>
      <w:sz w:val="18"/>
      <w:szCs w:val="18"/>
    </w:rPr>
  </w:style>
  <w:style w:type="paragraph" w:styleId="a4">
    <w:name w:val="footer"/>
    <w:basedOn w:val="a"/>
    <w:link w:val="Char0"/>
    <w:uiPriority w:val="99"/>
    <w:unhideWhenUsed/>
    <w:rsid w:val="00161DAE"/>
    <w:pPr>
      <w:tabs>
        <w:tab w:val="center" w:pos="4153"/>
        <w:tab w:val="right" w:pos="8306"/>
      </w:tabs>
      <w:snapToGrid w:val="0"/>
      <w:jc w:val="left"/>
    </w:pPr>
    <w:rPr>
      <w:sz w:val="18"/>
      <w:szCs w:val="18"/>
    </w:rPr>
  </w:style>
  <w:style w:type="character" w:customStyle="1" w:styleId="Char0">
    <w:name w:val="页脚 Char"/>
    <w:basedOn w:val="a0"/>
    <w:link w:val="a4"/>
    <w:uiPriority w:val="99"/>
    <w:rsid w:val="00161D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D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DAE"/>
    <w:rPr>
      <w:sz w:val="18"/>
      <w:szCs w:val="18"/>
    </w:rPr>
  </w:style>
  <w:style w:type="paragraph" w:styleId="a4">
    <w:name w:val="footer"/>
    <w:basedOn w:val="a"/>
    <w:link w:val="Char0"/>
    <w:uiPriority w:val="99"/>
    <w:unhideWhenUsed/>
    <w:rsid w:val="00161DAE"/>
    <w:pPr>
      <w:tabs>
        <w:tab w:val="center" w:pos="4153"/>
        <w:tab w:val="right" w:pos="8306"/>
      </w:tabs>
      <w:snapToGrid w:val="0"/>
      <w:jc w:val="left"/>
    </w:pPr>
    <w:rPr>
      <w:sz w:val="18"/>
      <w:szCs w:val="18"/>
    </w:rPr>
  </w:style>
  <w:style w:type="character" w:customStyle="1" w:styleId="Char0">
    <w:name w:val="页脚 Char"/>
    <w:basedOn w:val="a0"/>
    <w:link w:val="a4"/>
    <w:uiPriority w:val="99"/>
    <w:rsid w:val="00161D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1686</Characters>
  <Application>Microsoft Office Word</Application>
  <DocSecurity>0</DocSecurity>
  <Lines>14</Lines>
  <Paragraphs>3</Paragraphs>
  <ScaleCrop>false</ScaleCrop>
  <Company>china</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2017-08-27T09:48:00Z</dcterms:created>
  <dcterms:modified xsi:type="dcterms:W3CDTF">2017-08-27T09:53:00Z</dcterms:modified>
</cp:coreProperties>
</file>